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DD6BE" w14:textId="1E461CCC" w:rsidR="00A16623" w:rsidRDefault="00681028" w:rsidP="00091E14">
      <w:pPr>
        <w:tabs>
          <w:tab w:val="right" w:pos="9214"/>
        </w:tabs>
        <w:jc w:val="right"/>
        <w:rPr>
          <w:rFonts w:cs="Arial"/>
        </w:rPr>
      </w:pPr>
      <w:r>
        <w:rPr>
          <w:rFonts w:cs="Arial"/>
        </w:rPr>
        <w:t xml:space="preserve">Załącznik nr </w:t>
      </w:r>
      <w:r w:rsidR="00733638">
        <w:rPr>
          <w:rFonts w:cs="Arial"/>
        </w:rPr>
        <w:t>2</w:t>
      </w:r>
      <w:r>
        <w:rPr>
          <w:rFonts w:cs="Arial"/>
        </w:rPr>
        <w:t xml:space="preserve"> </w:t>
      </w:r>
    </w:p>
    <w:p w14:paraId="292C067A" w14:textId="2AB6455E" w:rsidR="00EC2FBD" w:rsidRDefault="005C3851" w:rsidP="00A16623">
      <w:pPr>
        <w:ind w:left="5387"/>
        <w:rPr>
          <w:rFonts w:cs="Arial"/>
          <w:b/>
        </w:rPr>
      </w:pPr>
    </w:p>
    <w:p w14:paraId="53BE3814" w14:textId="39050297" w:rsidR="001F25EA" w:rsidRDefault="001F25EA" w:rsidP="003B1866">
      <w:pPr>
        <w:jc w:val="center"/>
        <w:rPr>
          <w:rFonts w:cs="Arial"/>
          <w:b/>
        </w:rPr>
      </w:pPr>
    </w:p>
    <w:p w14:paraId="1A0A047A" w14:textId="36726F7B" w:rsidR="001959D5" w:rsidRDefault="003B1866" w:rsidP="003B1866">
      <w:pPr>
        <w:jc w:val="center"/>
        <w:rPr>
          <w:rFonts w:cs="Arial"/>
          <w:b/>
        </w:rPr>
      </w:pPr>
      <w:r>
        <w:rPr>
          <w:rFonts w:cs="Arial"/>
          <w:b/>
        </w:rPr>
        <w:t>OPIS PRZEDMIOTU ZAMÓWIENIA</w:t>
      </w:r>
    </w:p>
    <w:p w14:paraId="387CAB70" w14:textId="5066FDE1" w:rsidR="003B1866" w:rsidRPr="003B1866" w:rsidRDefault="003B1866" w:rsidP="003B1866">
      <w:pPr>
        <w:spacing w:before="600" w:after="240"/>
        <w:jc w:val="center"/>
        <w:rPr>
          <w:rFonts w:cs="Arial"/>
          <w:bCs/>
          <w:iCs/>
        </w:rPr>
      </w:pPr>
      <w:r w:rsidRPr="003B1866">
        <w:rPr>
          <w:rFonts w:cs="Arial"/>
          <w:bCs/>
          <w:iCs/>
        </w:rPr>
        <w:t xml:space="preserve">Na </w:t>
      </w:r>
      <w:r w:rsidR="001F25EA">
        <w:rPr>
          <w:rFonts w:cs="Arial"/>
          <w:bCs/>
          <w:iCs/>
        </w:rPr>
        <w:t xml:space="preserve">wykonanie dokumentacji projektowej wraz z pełnieniem nadzoru autorskiego dla zadania </w:t>
      </w:r>
      <w:r w:rsidRPr="003B1866">
        <w:rPr>
          <w:rFonts w:cs="Arial"/>
          <w:bCs/>
          <w:iCs/>
        </w:rPr>
        <w:t>pn:</w:t>
      </w:r>
    </w:p>
    <w:p w14:paraId="656438D0" w14:textId="53D7D867" w:rsidR="00AA7BED" w:rsidRDefault="00EF73AC" w:rsidP="003B1866">
      <w:pPr>
        <w:spacing w:before="600" w:after="240"/>
        <w:jc w:val="center"/>
        <w:rPr>
          <w:rFonts w:cs="Arial"/>
          <w:b/>
          <w:i/>
        </w:rPr>
      </w:pPr>
      <w:r>
        <w:rPr>
          <w:rFonts w:cs="Arial"/>
          <w:b/>
          <w:i/>
        </w:rPr>
        <w:t>„</w:t>
      </w:r>
      <w:r w:rsidRPr="00EF73AC">
        <w:rPr>
          <w:rFonts w:cs="Arial"/>
          <w:b/>
          <w:i/>
        </w:rPr>
        <w:t>Budowa otwartego wielofunkcyjnego punktu czerpania  wody do celów gaśniczych w Leśnictwie Bargów"</w:t>
      </w:r>
      <w:r w:rsidR="0088548A">
        <w:rPr>
          <w:rFonts w:cs="Arial"/>
          <w:b/>
          <w:i/>
        </w:rPr>
        <w:t xml:space="preserve"> – II postępowanie</w:t>
      </w:r>
      <w:r w:rsidR="003B1866">
        <w:rPr>
          <w:rFonts w:cs="Arial"/>
          <w:b/>
          <w:i/>
        </w:rPr>
        <w:br/>
      </w:r>
    </w:p>
    <w:p w14:paraId="54BBC215" w14:textId="2399F962" w:rsidR="003B1866" w:rsidRDefault="003B1866" w:rsidP="00A16623">
      <w:pPr>
        <w:spacing w:before="600" w:after="240"/>
        <w:jc w:val="both"/>
        <w:rPr>
          <w:rFonts w:cs="Arial"/>
          <w:b/>
          <w:i/>
        </w:rPr>
      </w:pPr>
      <w:r>
        <w:rPr>
          <w:rFonts w:cs="Arial"/>
          <w:b/>
          <w:i/>
        </w:rPr>
        <w:t>Kod CPV:</w:t>
      </w:r>
    </w:p>
    <w:p w14:paraId="712EEDCE" w14:textId="6500F107" w:rsidR="003B1866" w:rsidRDefault="005849B5" w:rsidP="00A16623">
      <w:pPr>
        <w:spacing w:before="600" w:after="240"/>
        <w:jc w:val="both"/>
        <w:rPr>
          <w:rFonts w:cs="Arial"/>
          <w:b/>
          <w:i/>
        </w:rPr>
      </w:pPr>
      <w:r w:rsidRPr="00B34BF5">
        <w:rPr>
          <w:rFonts w:cs="Arial"/>
          <w:b/>
          <w:i/>
          <w:noProof/>
        </w:rPr>
        <mc:AlternateContent>
          <mc:Choice Requires="wps">
            <w:drawing>
              <wp:anchor distT="45720" distB="45720" distL="114300" distR="114300" simplePos="0" relativeHeight="251659264" behindDoc="0" locked="0" layoutInCell="1" allowOverlap="1" wp14:anchorId="5B6C6DA8" wp14:editId="56EAFAD0">
                <wp:simplePos x="0" y="0"/>
                <wp:positionH relativeFrom="column">
                  <wp:posOffset>-222885</wp:posOffset>
                </wp:positionH>
                <wp:positionV relativeFrom="paragraph">
                  <wp:posOffset>748665</wp:posOffset>
                </wp:positionV>
                <wp:extent cx="6181725" cy="1562100"/>
                <wp:effectExtent l="0" t="0" r="28575" b="1905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562100"/>
                        </a:xfrm>
                        <a:prstGeom prst="rect">
                          <a:avLst/>
                        </a:prstGeom>
                        <a:solidFill>
                          <a:srgbClr val="FFFFFF"/>
                        </a:solidFill>
                        <a:ln w="9525">
                          <a:solidFill>
                            <a:srgbClr val="000000"/>
                          </a:solidFill>
                          <a:miter lim="800000"/>
                          <a:headEnd/>
                          <a:tailEnd/>
                        </a:ln>
                      </wps:spPr>
                      <wps:txbx>
                        <w:txbxContent>
                          <w:p w14:paraId="0F739B2E" w14:textId="4345E45E" w:rsidR="00DC511F" w:rsidRDefault="00EF73AC" w:rsidP="00EF73AC">
                            <w:r>
                              <w:t>Zamówienie realizowane w ramach projektu pn.: Kompleksowy projekt adaptacji lasów i leśnictwa do zmian klimatu – zapobieganie, przeciwdziałanie oraz ograniczanie skutków zagrożeń związanych z pożarami lasów (PPOŻ2)</w:t>
                            </w:r>
                            <w:r w:rsidR="008F089A">
                              <w:t xml:space="preserve"> </w:t>
                            </w:r>
                            <w:r>
                              <w:t>współfinansowan</w:t>
                            </w:r>
                            <w:r w:rsidR="008F089A">
                              <w:t>ego</w:t>
                            </w:r>
                            <w:r>
                              <w:t xml:space="preserve"> z funduszy europejskich w ramach Programu Fundusze Europejskie na Infrastrukturę Klimat i Środowisko 2021-2027 (FEnIKS)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6C6DA8" id="_x0000_t202" coordsize="21600,21600" o:spt="202" path="m,l,21600r21600,l21600,xe">
                <v:stroke joinstyle="miter"/>
                <v:path gradientshapeok="t" o:connecttype="rect"/>
              </v:shapetype>
              <v:shape id="Pole tekstowe 2" o:spid="_x0000_s1026" type="#_x0000_t202" style="position:absolute;left:0;text-align:left;margin-left:-17.55pt;margin-top:58.95pt;width:486.75pt;height:12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">
                <v:textbox>
                  <w:txbxContent>
                    <w:p w14:paraId="0F739B2E" w14:textId="4345E45E" w:rsidR="00DC511F" w:rsidRDefault="00EF73AC" w:rsidP="00EF73AC">
                      <w:r>
                        <w:t>Zamówienie realizowane w ramach projektu pn.: Kompleksowy projekt adaptacji lasów i leśnictwa do zmian klimatu – zapobieganie, przeciwdziałanie oraz ograniczanie skutków zagrożeń związanych z pożarami lasów (PPOŻ2)</w:t>
                      </w:r>
                      <w:r w:rsidR="008F089A">
                        <w:t xml:space="preserve"> </w:t>
                      </w:r>
                      <w:r>
                        <w:t>współfinansowan</w:t>
                      </w:r>
                      <w:r w:rsidR="008F089A">
                        <w:t>ego</w:t>
                      </w:r>
                      <w:r>
                        <w:t xml:space="preserve"> z funduszy europejskich w ramach Programu Fundusze Europejskie na Infrastrukturę Klimat i Środowisko 2021-2027 (</w:t>
                      </w:r>
                      <w:proofErr w:type="spellStart"/>
                      <w:r>
                        <w:t>FEnIKS</w:t>
                      </w:r>
                      <w:proofErr w:type="spellEnd"/>
                      <w:r>
                        <w:t>)</w:t>
                      </w:r>
                    </w:p>
                  </w:txbxContent>
                </v:textbox>
                <w10:wrap type="square"/>
              </v:shape>
            </w:pict>
          </mc:Fallback>
        </mc:AlternateContent>
      </w:r>
      <w:r w:rsidR="003B1866" w:rsidRPr="003B1866">
        <w:rPr>
          <w:rFonts w:cs="Arial"/>
          <w:b/>
          <w:i/>
        </w:rPr>
        <w:t>71320000-7 Usługi inżynieryjne w zakresie projektowania</w:t>
      </w:r>
    </w:p>
    <w:p w14:paraId="45D0A786" w14:textId="7C676D46" w:rsidR="00E822C7" w:rsidRDefault="00E822C7" w:rsidP="00A16623">
      <w:pPr>
        <w:spacing w:before="600" w:after="240"/>
        <w:jc w:val="both"/>
        <w:rPr>
          <w:rFonts w:cs="Arial"/>
          <w:b/>
          <w:i/>
        </w:rPr>
      </w:pPr>
    </w:p>
    <w:p w14:paraId="4C7B4CA8" w14:textId="31389562" w:rsidR="00E822C7" w:rsidRDefault="00E822C7" w:rsidP="00A16623">
      <w:pPr>
        <w:spacing w:before="600" w:after="240"/>
        <w:jc w:val="both"/>
        <w:rPr>
          <w:rFonts w:cs="Arial"/>
          <w:b/>
          <w:i/>
        </w:rPr>
      </w:pPr>
    </w:p>
    <w:p w14:paraId="62C7ADF6" w14:textId="21699CA6" w:rsidR="00E822C7" w:rsidRDefault="00E822C7" w:rsidP="00A16623">
      <w:pPr>
        <w:spacing w:before="600" w:after="240"/>
        <w:jc w:val="both"/>
        <w:rPr>
          <w:rFonts w:cs="Arial"/>
          <w:b/>
          <w:i/>
        </w:rPr>
      </w:pPr>
    </w:p>
    <w:p w14:paraId="6BAB3D75" w14:textId="5FABA668" w:rsidR="00E822C7" w:rsidRDefault="00E822C7" w:rsidP="00A16623">
      <w:pPr>
        <w:spacing w:before="600" w:after="240"/>
        <w:jc w:val="both"/>
        <w:rPr>
          <w:rFonts w:cs="Arial"/>
          <w:b/>
          <w:i/>
        </w:rPr>
      </w:pPr>
    </w:p>
    <w:p w14:paraId="571BD2F9" w14:textId="1FDE717F" w:rsidR="00547D49" w:rsidRDefault="00547D49" w:rsidP="00A16623">
      <w:pPr>
        <w:spacing w:before="600" w:after="240"/>
        <w:jc w:val="both"/>
        <w:rPr>
          <w:rFonts w:cs="Arial"/>
          <w:b/>
          <w:i/>
        </w:rPr>
      </w:pPr>
    </w:p>
    <w:p w14:paraId="33B4DAAC" w14:textId="77777777" w:rsidR="00547D49" w:rsidRDefault="00547D49" w:rsidP="00A16623">
      <w:pPr>
        <w:spacing w:before="600" w:after="240"/>
        <w:jc w:val="both"/>
        <w:rPr>
          <w:rFonts w:cs="Arial"/>
          <w:b/>
          <w:i/>
        </w:rPr>
      </w:pPr>
    </w:p>
    <w:p w14:paraId="7111765E" w14:textId="45F6E417" w:rsidR="00E822C7" w:rsidRDefault="00E822C7" w:rsidP="00A16623">
      <w:pPr>
        <w:spacing w:before="600" w:after="240"/>
        <w:jc w:val="both"/>
        <w:rPr>
          <w:rFonts w:cs="Arial"/>
          <w:b/>
          <w:i/>
        </w:rPr>
      </w:pPr>
    </w:p>
    <w:p w14:paraId="2B992E95" w14:textId="77777777" w:rsidR="00E822C7" w:rsidRDefault="00E822C7" w:rsidP="00A16623">
      <w:pPr>
        <w:spacing w:before="600" w:after="240"/>
        <w:jc w:val="both"/>
        <w:rPr>
          <w:rFonts w:cs="Arial"/>
          <w:b/>
          <w:i/>
        </w:rPr>
      </w:pPr>
    </w:p>
    <w:sdt>
      <w:sdtPr>
        <w:rPr>
          <w:rFonts w:ascii="Arial" w:eastAsia="Times New Roman" w:hAnsi="Arial" w:cs="Times New Roman"/>
          <w:color w:val="auto"/>
          <w:sz w:val="24"/>
          <w:szCs w:val="24"/>
        </w:rPr>
        <w:id w:val="-1452016970"/>
        <w:docPartObj>
          <w:docPartGallery w:val="Table of Contents"/>
          <w:docPartUnique/>
        </w:docPartObj>
      </w:sdtPr>
      <w:sdtEndPr>
        <w:rPr>
          <w:b/>
          <w:bCs/>
        </w:rPr>
      </w:sdtEndPr>
      <w:sdtContent>
        <w:p w14:paraId="6F5712EF" w14:textId="6C4FD91C" w:rsidR="001F25EA" w:rsidRDefault="001F25EA">
          <w:pPr>
            <w:pStyle w:val="Nagwekspisutreci"/>
          </w:pPr>
          <w:r>
            <w:t>Spis treści</w:t>
          </w:r>
        </w:p>
        <w:p w14:paraId="6BDE4489" w14:textId="2AAB2F62" w:rsidR="00D410AB" w:rsidRDefault="001F25EA">
          <w:pPr>
            <w:pStyle w:val="Spistreci1"/>
            <w:tabs>
              <w:tab w:val="left" w:pos="480"/>
              <w:tab w:val="right" w:leader="dot" w:pos="9231"/>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26549904" w:history="1">
            <w:r w:rsidR="00D410AB" w:rsidRPr="00CC4CAB">
              <w:rPr>
                <w:rStyle w:val="Hipercze"/>
                <w:noProof/>
              </w:rPr>
              <w:t>1.</w:t>
            </w:r>
            <w:r w:rsidR="00D410AB">
              <w:rPr>
                <w:rFonts w:asciiTheme="minorHAnsi" w:eastAsiaTheme="minorEastAsia" w:hAnsiTheme="minorHAnsi" w:cstheme="minorBidi"/>
                <w:noProof/>
                <w:sz w:val="22"/>
                <w:szCs w:val="22"/>
              </w:rPr>
              <w:tab/>
            </w:r>
            <w:r w:rsidR="00D410AB" w:rsidRPr="00CC4CAB">
              <w:rPr>
                <w:rStyle w:val="Hipercze"/>
                <w:noProof/>
              </w:rPr>
              <w:t>Cel i zakres opracowania</w:t>
            </w:r>
            <w:r w:rsidR="00D410AB">
              <w:rPr>
                <w:noProof/>
                <w:webHidden/>
              </w:rPr>
              <w:tab/>
            </w:r>
            <w:r w:rsidR="00D410AB">
              <w:rPr>
                <w:noProof/>
                <w:webHidden/>
              </w:rPr>
              <w:fldChar w:fldCharType="begin"/>
            </w:r>
            <w:r w:rsidR="00D410AB">
              <w:rPr>
                <w:noProof/>
                <w:webHidden/>
              </w:rPr>
              <w:instrText xml:space="preserve"> PAGEREF _Toc226549904 \h </w:instrText>
            </w:r>
            <w:r w:rsidR="00D410AB">
              <w:rPr>
                <w:noProof/>
                <w:webHidden/>
              </w:rPr>
            </w:r>
            <w:r w:rsidR="00D410AB">
              <w:rPr>
                <w:noProof/>
                <w:webHidden/>
              </w:rPr>
              <w:fldChar w:fldCharType="separate"/>
            </w:r>
            <w:r w:rsidR="006172E6">
              <w:rPr>
                <w:b/>
                <w:bCs/>
                <w:noProof/>
                <w:webHidden/>
              </w:rPr>
              <w:t>Błąd! Nie zdefiniowano zakładki.</w:t>
            </w:r>
            <w:r w:rsidR="00D410AB">
              <w:rPr>
                <w:noProof/>
                <w:webHidden/>
              </w:rPr>
              <w:fldChar w:fldCharType="end"/>
            </w:r>
          </w:hyperlink>
        </w:p>
        <w:p w14:paraId="48F823D8" w14:textId="4CF27DA4" w:rsidR="00D410AB" w:rsidRDefault="005C3851">
          <w:pPr>
            <w:pStyle w:val="Spistreci1"/>
            <w:tabs>
              <w:tab w:val="left" w:pos="480"/>
              <w:tab w:val="right" w:leader="dot" w:pos="9231"/>
            </w:tabs>
            <w:rPr>
              <w:rFonts w:asciiTheme="minorHAnsi" w:eastAsiaTheme="minorEastAsia" w:hAnsiTheme="minorHAnsi" w:cstheme="minorBidi"/>
              <w:noProof/>
              <w:sz w:val="22"/>
              <w:szCs w:val="22"/>
            </w:rPr>
          </w:pPr>
          <w:hyperlink w:anchor="_Toc226549905" w:history="1">
            <w:r w:rsidR="00D410AB" w:rsidRPr="00CC4CAB">
              <w:rPr>
                <w:rStyle w:val="Hipercze"/>
                <w:noProof/>
              </w:rPr>
              <w:t>2.</w:t>
            </w:r>
            <w:r w:rsidR="00D410AB">
              <w:rPr>
                <w:rFonts w:asciiTheme="minorHAnsi" w:eastAsiaTheme="minorEastAsia" w:hAnsiTheme="minorHAnsi" w:cstheme="minorBidi"/>
                <w:noProof/>
                <w:sz w:val="22"/>
                <w:szCs w:val="22"/>
              </w:rPr>
              <w:tab/>
            </w:r>
            <w:r w:rsidR="00D410AB" w:rsidRPr="00CC4CAB">
              <w:rPr>
                <w:rStyle w:val="Hipercze"/>
                <w:noProof/>
              </w:rPr>
              <w:t>Ogólny zakres zamówienia</w:t>
            </w:r>
            <w:r w:rsidR="00D410AB">
              <w:rPr>
                <w:noProof/>
                <w:webHidden/>
              </w:rPr>
              <w:tab/>
            </w:r>
            <w:r w:rsidR="00D410AB">
              <w:rPr>
                <w:noProof/>
                <w:webHidden/>
              </w:rPr>
              <w:fldChar w:fldCharType="begin"/>
            </w:r>
            <w:r w:rsidR="00D410AB">
              <w:rPr>
                <w:noProof/>
                <w:webHidden/>
              </w:rPr>
              <w:instrText xml:space="preserve"> PAGEREF _Toc226549905 \h </w:instrText>
            </w:r>
            <w:r w:rsidR="00D410AB">
              <w:rPr>
                <w:noProof/>
                <w:webHidden/>
              </w:rPr>
            </w:r>
            <w:r w:rsidR="00D410AB">
              <w:rPr>
                <w:noProof/>
                <w:webHidden/>
              </w:rPr>
              <w:fldChar w:fldCharType="separate"/>
            </w:r>
            <w:r w:rsidR="006172E6">
              <w:rPr>
                <w:noProof/>
                <w:webHidden/>
              </w:rPr>
              <w:t>4</w:t>
            </w:r>
            <w:r w:rsidR="00D410AB">
              <w:rPr>
                <w:noProof/>
                <w:webHidden/>
              </w:rPr>
              <w:fldChar w:fldCharType="end"/>
            </w:r>
          </w:hyperlink>
        </w:p>
        <w:p w14:paraId="7283FAD8" w14:textId="3815299D" w:rsidR="00D410AB" w:rsidRDefault="005C3851">
          <w:pPr>
            <w:pStyle w:val="Spistreci1"/>
            <w:tabs>
              <w:tab w:val="left" w:pos="480"/>
              <w:tab w:val="right" w:leader="dot" w:pos="9231"/>
            </w:tabs>
            <w:rPr>
              <w:rFonts w:asciiTheme="minorHAnsi" w:eastAsiaTheme="minorEastAsia" w:hAnsiTheme="minorHAnsi" w:cstheme="minorBidi"/>
              <w:noProof/>
              <w:sz w:val="22"/>
              <w:szCs w:val="22"/>
            </w:rPr>
          </w:pPr>
          <w:hyperlink w:anchor="_Toc226549906" w:history="1">
            <w:r w:rsidR="00D410AB" w:rsidRPr="00CC4CAB">
              <w:rPr>
                <w:rStyle w:val="Hipercze"/>
                <w:noProof/>
              </w:rPr>
              <w:t>3.</w:t>
            </w:r>
            <w:r w:rsidR="00D410AB">
              <w:rPr>
                <w:rFonts w:asciiTheme="minorHAnsi" w:eastAsiaTheme="minorEastAsia" w:hAnsiTheme="minorHAnsi" w:cstheme="minorBidi"/>
                <w:noProof/>
                <w:sz w:val="22"/>
                <w:szCs w:val="22"/>
              </w:rPr>
              <w:tab/>
            </w:r>
            <w:r w:rsidR="00D410AB" w:rsidRPr="00CC4CAB">
              <w:rPr>
                <w:rStyle w:val="Hipercze"/>
                <w:noProof/>
              </w:rPr>
              <w:t>Lokalizacja terenu inwestycji:</w:t>
            </w:r>
            <w:r w:rsidR="00D410AB">
              <w:rPr>
                <w:noProof/>
                <w:webHidden/>
              </w:rPr>
              <w:tab/>
            </w:r>
            <w:r w:rsidR="00D410AB">
              <w:rPr>
                <w:noProof/>
                <w:webHidden/>
              </w:rPr>
              <w:fldChar w:fldCharType="begin"/>
            </w:r>
            <w:r w:rsidR="00D410AB">
              <w:rPr>
                <w:noProof/>
                <w:webHidden/>
              </w:rPr>
              <w:instrText xml:space="preserve"> PAGEREF _Toc226549906 \h </w:instrText>
            </w:r>
            <w:r w:rsidR="00D410AB">
              <w:rPr>
                <w:noProof/>
                <w:webHidden/>
              </w:rPr>
            </w:r>
            <w:r w:rsidR="00D410AB">
              <w:rPr>
                <w:noProof/>
                <w:webHidden/>
              </w:rPr>
              <w:fldChar w:fldCharType="separate"/>
            </w:r>
            <w:r w:rsidR="006172E6">
              <w:rPr>
                <w:noProof/>
                <w:webHidden/>
              </w:rPr>
              <w:t>4</w:t>
            </w:r>
            <w:r w:rsidR="00D410AB">
              <w:rPr>
                <w:noProof/>
                <w:webHidden/>
              </w:rPr>
              <w:fldChar w:fldCharType="end"/>
            </w:r>
          </w:hyperlink>
        </w:p>
        <w:p w14:paraId="4C3B2774" w14:textId="1D7EA8ED" w:rsidR="00D410AB" w:rsidRDefault="005C3851">
          <w:pPr>
            <w:pStyle w:val="Spistreci1"/>
            <w:tabs>
              <w:tab w:val="left" w:pos="480"/>
              <w:tab w:val="right" w:leader="dot" w:pos="9231"/>
            </w:tabs>
            <w:rPr>
              <w:rFonts w:asciiTheme="minorHAnsi" w:eastAsiaTheme="minorEastAsia" w:hAnsiTheme="minorHAnsi" w:cstheme="minorBidi"/>
              <w:noProof/>
              <w:sz w:val="22"/>
              <w:szCs w:val="22"/>
            </w:rPr>
          </w:pPr>
          <w:hyperlink w:anchor="_Toc226549907" w:history="1">
            <w:r w:rsidR="00D410AB" w:rsidRPr="00CC4CAB">
              <w:rPr>
                <w:rStyle w:val="Hipercze"/>
                <w:noProof/>
              </w:rPr>
              <w:t>4.</w:t>
            </w:r>
            <w:r w:rsidR="00D410AB">
              <w:rPr>
                <w:rFonts w:asciiTheme="minorHAnsi" w:eastAsiaTheme="minorEastAsia" w:hAnsiTheme="minorHAnsi" w:cstheme="minorBidi"/>
                <w:noProof/>
                <w:sz w:val="22"/>
                <w:szCs w:val="22"/>
              </w:rPr>
              <w:tab/>
            </w:r>
            <w:r w:rsidR="00D410AB" w:rsidRPr="00CC4CAB">
              <w:rPr>
                <w:rStyle w:val="Hipercze"/>
                <w:noProof/>
              </w:rPr>
              <w:t>Opis stanu istniejącego:</w:t>
            </w:r>
            <w:r w:rsidR="00D410AB">
              <w:rPr>
                <w:noProof/>
                <w:webHidden/>
              </w:rPr>
              <w:tab/>
            </w:r>
            <w:r w:rsidR="00D410AB">
              <w:rPr>
                <w:noProof/>
                <w:webHidden/>
              </w:rPr>
              <w:fldChar w:fldCharType="begin"/>
            </w:r>
            <w:r w:rsidR="00D410AB">
              <w:rPr>
                <w:noProof/>
                <w:webHidden/>
              </w:rPr>
              <w:instrText xml:space="preserve"> PAGEREF _Toc226549907 \h </w:instrText>
            </w:r>
            <w:r w:rsidR="00D410AB">
              <w:rPr>
                <w:noProof/>
                <w:webHidden/>
              </w:rPr>
            </w:r>
            <w:r w:rsidR="00D410AB">
              <w:rPr>
                <w:noProof/>
                <w:webHidden/>
              </w:rPr>
              <w:fldChar w:fldCharType="separate"/>
            </w:r>
            <w:r w:rsidR="006172E6">
              <w:rPr>
                <w:noProof/>
                <w:webHidden/>
              </w:rPr>
              <w:t>5</w:t>
            </w:r>
            <w:r w:rsidR="00D410AB">
              <w:rPr>
                <w:noProof/>
                <w:webHidden/>
              </w:rPr>
              <w:fldChar w:fldCharType="end"/>
            </w:r>
          </w:hyperlink>
        </w:p>
        <w:p w14:paraId="14657811" w14:textId="2A9A8A6A" w:rsidR="00D410AB" w:rsidRDefault="005C3851">
          <w:pPr>
            <w:pStyle w:val="Spistreci1"/>
            <w:tabs>
              <w:tab w:val="right" w:leader="dot" w:pos="9231"/>
            </w:tabs>
            <w:rPr>
              <w:rFonts w:asciiTheme="minorHAnsi" w:eastAsiaTheme="minorEastAsia" w:hAnsiTheme="minorHAnsi" w:cstheme="minorBidi"/>
              <w:noProof/>
              <w:sz w:val="22"/>
              <w:szCs w:val="22"/>
            </w:rPr>
          </w:pPr>
          <w:hyperlink w:anchor="_Toc226549908" w:history="1">
            <w:r w:rsidR="00D410AB" w:rsidRPr="00CC4CAB">
              <w:rPr>
                <w:rStyle w:val="Hipercze"/>
                <w:noProof/>
              </w:rPr>
              <w:t>5. Szczegółowy zakres zamówienia:</w:t>
            </w:r>
            <w:r w:rsidR="00D410AB">
              <w:rPr>
                <w:noProof/>
                <w:webHidden/>
              </w:rPr>
              <w:tab/>
            </w:r>
            <w:r w:rsidR="00D410AB">
              <w:rPr>
                <w:noProof/>
                <w:webHidden/>
              </w:rPr>
              <w:fldChar w:fldCharType="begin"/>
            </w:r>
            <w:r w:rsidR="00D410AB">
              <w:rPr>
                <w:noProof/>
                <w:webHidden/>
              </w:rPr>
              <w:instrText xml:space="preserve"> PAGEREF _Toc226549908 \h </w:instrText>
            </w:r>
            <w:r w:rsidR="00D410AB">
              <w:rPr>
                <w:noProof/>
                <w:webHidden/>
              </w:rPr>
            </w:r>
            <w:r w:rsidR="00D410AB">
              <w:rPr>
                <w:noProof/>
                <w:webHidden/>
              </w:rPr>
              <w:fldChar w:fldCharType="separate"/>
            </w:r>
            <w:r w:rsidR="006172E6">
              <w:rPr>
                <w:noProof/>
                <w:webHidden/>
              </w:rPr>
              <w:t>6</w:t>
            </w:r>
            <w:r w:rsidR="00D410AB">
              <w:rPr>
                <w:noProof/>
                <w:webHidden/>
              </w:rPr>
              <w:fldChar w:fldCharType="end"/>
            </w:r>
          </w:hyperlink>
        </w:p>
        <w:p w14:paraId="13BBDF5F" w14:textId="38299F56" w:rsidR="00D410AB" w:rsidRDefault="005C3851">
          <w:pPr>
            <w:pStyle w:val="Spistreci2"/>
            <w:tabs>
              <w:tab w:val="right" w:leader="dot" w:pos="9231"/>
            </w:tabs>
            <w:rPr>
              <w:rFonts w:asciiTheme="minorHAnsi" w:eastAsiaTheme="minorEastAsia" w:hAnsiTheme="minorHAnsi" w:cstheme="minorBidi"/>
              <w:noProof/>
              <w:sz w:val="22"/>
              <w:szCs w:val="22"/>
            </w:rPr>
          </w:pPr>
          <w:hyperlink w:anchor="_Toc226549909" w:history="1">
            <w:r w:rsidR="00D410AB" w:rsidRPr="00CC4CAB">
              <w:rPr>
                <w:rStyle w:val="Hipercze"/>
                <w:noProof/>
              </w:rPr>
              <w:t>5.1. PRACE PRZEDPROJEKTOWE</w:t>
            </w:r>
            <w:r w:rsidR="00D410AB">
              <w:rPr>
                <w:noProof/>
                <w:webHidden/>
              </w:rPr>
              <w:tab/>
            </w:r>
            <w:r w:rsidR="00D410AB">
              <w:rPr>
                <w:noProof/>
                <w:webHidden/>
              </w:rPr>
              <w:fldChar w:fldCharType="begin"/>
            </w:r>
            <w:r w:rsidR="00D410AB">
              <w:rPr>
                <w:noProof/>
                <w:webHidden/>
              </w:rPr>
              <w:instrText xml:space="preserve"> PAGEREF _Toc226549909 \h </w:instrText>
            </w:r>
            <w:r w:rsidR="00D410AB">
              <w:rPr>
                <w:noProof/>
                <w:webHidden/>
              </w:rPr>
            </w:r>
            <w:r w:rsidR="00D410AB">
              <w:rPr>
                <w:noProof/>
                <w:webHidden/>
              </w:rPr>
              <w:fldChar w:fldCharType="separate"/>
            </w:r>
            <w:r w:rsidR="006172E6">
              <w:rPr>
                <w:noProof/>
                <w:webHidden/>
              </w:rPr>
              <w:t>6</w:t>
            </w:r>
            <w:r w:rsidR="00D410AB">
              <w:rPr>
                <w:noProof/>
                <w:webHidden/>
              </w:rPr>
              <w:fldChar w:fldCharType="end"/>
            </w:r>
          </w:hyperlink>
        </w:p>
        <w:p w14:paraId="29750605" w14:textId="35FC202B"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10" w:history="1">
            <w:r w:rsidR="00D410AB" w:rsidRPr="00CC4CAB">
              <w:rPr>
                <w:rStyle w:val="Hipercze"/>
                <w:noProof/>
              </w:rPr>
              <w:t>- wykonanie dokumentacja geodezyjnej</w:t>
            </w:r>
            <w:r w:rsidR="00D410AB">
              <w:rPr>
                <w:noProof/>
                <w:webHidden/>
              </w:rPr>
              <w:tab/>
            </w:r>
            <w:r w:rsidR="00D410AB">
              <w:rPr>
                <w:noProof/>
                <w:webHidden/>
              </w:rPr>
              <w:fldChar w:fldCharType="begin"/>
            </w:r>
            <w:r w:rsidR="00D410AB">
              <w:rPr>
                <w:noProof/>
                <w:webHidden/>
              </w:rPr>
              <w:instrText xml:space="preserve"> PAGEREF _Toc226549910 \h </w:instrText>
            </w:r>
            <w:r w:rsidR="00D410AB">
              <w:rPr>
                <w:noProof/>
                <w:webHidden/>
              </w:rPr>
            </w:r>
            <w:r w:rsidR="00D410AB">
              <w:rPr>
                <w:noProof/>
                <w:webHidden/>
              </w:rPr>
              <w:fldChar w:fldCharType="separate"/>
            </w:r>
            <w:r w:rsidR="006172E6">
              <w:rPr>
                <w:noProof/>
                <w:webHidden/>
              </w:rPr>
              <w:t>6</w:t>
            </w:r>
            <w:r w:rsidR="00D410AB">
              <w:rPr>
                <w:noProof/>
                <w:webHidden/>
              </w:rPr>
              <w:fldChar w:fldCharType="end"/>
            </w:r>
          </w:hyperlink>
        </w:p>
        <w:p w14:paraId="0974C4BD" w14:textId="347623F0" w:rsidR="00D410AB" w:rsidRDefault="005C3851">
          <w:pPr>
            <w:pStyle w:val="Spistreci2"/>
            <w:tabs>
              <w:tab w:val="right" w:leader="dot" w:pos="9231"/>
            </w:tabs>
            <w:rPr>
              <w:rFonts w:asciiTheme="minorHAnsi" w:eastAsiaTheme="minorEastAsia" w:hAnsiTheme="minorHAnsi" w:cstheme="minorBidi"/>
              <w:noProof/>
              <w:sz w:val="22"/>
              <w:szCs w:val="22"/>
            </w:rPr>
          </w:pPr>
          <w:hyperlink w:anchor="_Toc226549911" w:history="1">
            <w:r w:rsidR="00D410AB" w:rsidRPr="00CC4CAB">
              <w:rPr>
                <w:rStyle w:val="Hipercze"/>
                <w:noProof/>
              </w:rPr>
              <w:t>5.2. UZYSKANIE DECYZJI ŚRODOWISKOWYCH I DECYZJI ADMINISTRACYJNYCH</w:t>
            </w:r>
            <w:r w:rsidR="00D410AB">
              <w:rPr>
                <w:noProof/>
                <w:webHidden/>
              </w:rPr>
              <w:tab/>
            </w:r>
            <w:r w:rsidR="00D410AB">
              <w:rPr>
                <w:noProof/>
                <w:webHidden/>
              </w:rPr>
              <w:fldChar w:fldCharType="begin"/>
            </w:r>
            <w:r w:rsidR="00D410AB">
              <w:rPr>
                <w:noProof/>
                <w:webHidden/>
              </w:rPr>
              <w:instrText xml:space="preserve"> PAGEREF _Toc226549911 \h </w:instrText>
            </w:r>
            <w:r w:rsidR="00D410AB">
              <w:rPr>
                <w:noProof/>
                <w:webHidden/>
              </w:rPr>
            </w:r>
            <w:r w:rsidR="00D410AB">
              <w:rPr>
                <w:noProof/>
                <w:webHidden/>
              </w:rPr>
              <w:fldChar w:fldCharType="separate"/>
            </w:r>
            <w:r w:rsidR="006172E6">
              <w:rPr>
                <w:noProof/>
                <w:webHidden/>
              </w:rPr>
              <w:t>6</w:t>
            </w:r>
            <w:r w:rsidR="00D410AB">
              <w:rPr>
                <w:noProof/>
                <w:webHidden/>
              </w:rPr>
              <w:fldChar w:fldCharType="end"/>
            </w:r>
          </w:hyperlink>
        </w:p>
        <w:p w14:paraId="5FAC2EBF" w14:textId="3E575E03"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12" w:history="1">
            <w:r w:rsidR="00D410AB" w:rsidRPr="00CC4CAB">
              <w:rPr>
                <w:rStyle w:val="Hipercze"/>
                <w:noProof/>
              </w:rPr>
              <w:t>5.2.1. Obowiązki Wykonawcy odnośnie dokumentacji środowiskowej</w:t>
            </w:r>
            <w:r w:rsidR="00D410AB">
              <w:rPr>
                <w:noProof/>
                <w:webHidden/>
              </w:rPr>
              <w:tab/>
            </w:r>
            <w:r w:rsidR="00D410AB">
              <w:rPr>
                <w:noProof/>
                <w:webHidden/>
              </w:rPr>
              <w:fldChar w:fldCharType="begin"/>
            </w:r>
            <w:r w:rsidR="00D410AB">
              <w:rPr>
                <w:noProof/>
                <w:webHidden/>
              </w:rPr>
              <w:instrText xml:space="preserve"> PAGEREF _Toc226549912 \h </w:instrText>
            </w:r>
            <w:r w:rsidR="00D410AB">
              <w:rPr>
                <w:noProof/>
                <w:webHidden/>
              </w:rPr>
            </w:r>
            <w:r w:rsidR="00D410AB">
              <w:rPr>
                <w:noProof/>
                <w:webHidden/>
              </w:rPr>
              <w:fldChar w:fldCharType="separate"/>
            </w:r>
            <w:r w:rsidR="006172E6">
              <w:rPr>
                <w:noProof/>
                <w:webHidden/>
              </w:rPr>
              <w:t>6</w:t>
            </w:r>
            <w:r w:rsidR="00D410AB">
              <w:rPr>
                <w:noProof/>
                <w:webHidden/>
              </w:rPr>
              <w:fldChar w:fldCharType="end"/>
            </w:r>
          </w:hyperlink>
        </w:p>
        <w:p w14:paraId="6B8A360B" w14:textId="7BE1B66D"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13" w:history="1">
            <w:r w:rsidR="00D410AB" w:rsidRPr="00CC4CAB">
              <w:rPr>
                <w:rStyle w:val="Hipercze"/>
                <w:noProof/>
              </w:rPr>
              <w:t>5.2.2. Uwagi ogólne dotyczące części środowiskowej</w:t>
            </w:r>
            <w:r w:rsidR="00D410AB">
              <w:rPr>
                <w:noProof/>
                <w:webHidden/>
              </w:rPr>
              <w:tab/>
            </w:r>
            <w:r w:rsidR="00D410AB">
              <w:rPr>
                <w:noProof/>
                <w:webHidden/>
              </w:rPr>
              <w:fldChar w:fldCharType="begin"/>
            </w:r>
            <w:r w:rsidR="00D410AB">
              <w:rPr>
                <w:noProof/>
                <w:webHidden/>
              </w:rPr>
              <w:instrText xml:space="preserve"> PAGEREF _Toc226549913 \h </w:instrText>
            </w:r>
            <w:r w:rsidR="00D410AB">
              <w:rPr>
                <w:noProof/>
                <w:webHidden/>
              </w:rPr>
            </w:r>
            <w:r w:rsidR="00D410AB">
              <w:rPr>
                <w:noProof/>
                <w:webHidden/>
              </w:rPr>
              <w:fldChar w:fldCharType="separate"/>
            </w:r>
            <w:r w:rsidR="006172E6">
              <w:rPr>
                <w:noProof/>
                <w:webHidden/>
              </w:rPr>
              <w:t>6</w:t>
            </w:r>
            <w:r w:rsidR="00D410AB">
              <w:rPr>
                <w:noProof/>
                <w:webHidden/>
              </w:rPr>
              <w:fldChar w:fldCharType="end"/>
            </w:r>
          </w:hyperlink>
        </w:p>
        <w:p w14:paraId="304829FA" w14:textId="7E49F0C5" w:rsidR="00D410AB" w:rsidRDefault="005C3851">
          <w:pPr>
            <w:pStyle w:val="Spistreci2"/>
            <w:tabs>
              <w:tab w:val="right" w:leader="dot" w:pos="9231"/>
            </w:tabs>
            <w:rPr>
              <w:rFonts w:asciiTheme="minorHAnsi" w:eastAsiaTheme="minorEastAsia" w:hAnsiTheme="minorHAnsi" w:cstheme="minorBidi"/>
              <w:noProof/>
              <w:sz w:val="22"/>
              <w:szCs w:val="22"/>
            </w:rPr>
          </w:pPr>
          <w:hyperlink w:anchor="_Toc226549914" w:history="1">
            <w:r w:rsidR="00D410AB" w:rsidRPr="00CC4CAB">
              <w:rPr>
                <w:rStyle w:val="Hipercze"/>
                <w:noProof/>
              </w:rPr>
              <w:t>5.3. CZĘŚĆ PROJEKTOWA</w:t>
            </w:r>
            <w:r w:rsidR="00D410AB">
              <w:rPr>
                <w:noProof/>
                <w:webHidden/>
              </w:rPr>
              <w:tab/>
            </w:r>
            <w:r w:rsidR="00D410AB">
              <w:rPr>
                <w:noProof/>
                <w:webHidden/>
              </w:rPr>
              <w:fldChar w:fldCharType="begin"/>
            </w:r>
            <w:r w:rsidR="00D410AB">
              <w:rPr>
                <w:noProof/>
                <w:webHidden/>
              </w:rPr>
              <w:instrText xml:space="preserve"> PAGEREF _Toc226549914 \h </w:instrText>
            </w:r>
            <w:r w:rsidR="00D410AB">
              <w:rPr>
                <w:noProof/>
                <w:webHidden/>
              </w:rPr>
            </w:r>
            <w:r w:rsidR="00D410AB">
              <w:rPr>
                <w:noProof/>
                <w:webHidden/>
              </w:rPr>
              <w:fldChar w:fldCharType="separate"/>
            </w:r>
            <w:r w:rsidR="006172E6">
              <w:rPr>
                <w:noProof/>
                <w:webHidden/>
              </w:rPr>
              <w:t>8</w:t>
            </w:r>
            <w:r w:rsidR="00D410AB">
              <w:rPr>
                <w:noProof/>
                <w:webHidden/>
              </w:rPr>
              <w:fldChar w:fldCharType="end"/>
            </w:r>
          </w:hyperlink>
        </w:p>
        <w:p w14:paraId="5B7F1789" w14:textId="19C89F2C"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15" w:history="1">
            <w:r w:rsidR="00D410AB" w:rsidRPr="00CC4CAB">
              <w:rPr>
                <w:rStyle w:val="Hipercze"/>
                <w:noProof/>
              </w:rPr>
              <w:t>5.3.1. Projekt budowlany</w:t>
            </w:r>
            <w:r w:rsidR="00D410AB">
              <w:rPr>
                <w:noProof/>
                <w:webHidden/>
              </w:rPr>
              <w:tab/>
            </w:r>
            <w:r w:rsidR="00D410AB">
              <w:rPr>
                <w:noProof/>
                <w:webHidden/>
              </w:rPr>
              <w:fldChar w:fldCharType="begin"/>
            </w:r>
            <w:r w:rsidR="00D410AB">
              <w:rPr>
                <w:noProof/>
                <w:webHidden/>
              </w:rPr>
              <w:instrText xml:space="preserve"> PAGEREF _Toc226549915 \h </w:instrText>
            </w:r>
            <w:r w:rsidR="00D410AB">
              <w:rPr>
                <w:noProof/>
                <w:webHidden/>
              </w:rPr>
            </w:r>
            <w:r w:rsidR="00D410AB">
              <w:rPr>
                <w:noProof/>
                <w:webHidden/>
              </w:rPr>
              <w:fldChar w:fldCharType="separate"/>
            </w:r>
            <w:r w:rsidR="006172E6">
              <w:rPr>
                <w:noProof/>
                <w:webHidden/>
              </w:rPr>
              <w:t>9</w:t>
            </w:r>
            <w:r w:rsidR="00D410AB">
              <w:rPr>
                <w:noProof/>
                <w:webHidden/>
              </w:rPr>
              <w:fldChar w:fldCharType="end"/>
            </w:r>
          </w:hyperlink>
        </w:p>
        <w:p w14:paraId="35B6DA0E" w14:textId="4D807BA4"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16" w:history="1">
            <w:r w:rsidR="00D410AB" w:rsidRPr="00CC4CAB">
              <w:rPr>
                <w:rStyle w:val="Hipercze"/>
                <w:noProof/>
              </w:rPr>
              <w:t>5.3.2. Informacje dotyczącą bezpieczeństwa i ochrony zdrowia (BIOZ)</w:t>
            </w:r>
            <w:r w:rsidR="00D410AB">
              <w:rPr>
                <w:noProof/>
                <w:webHidden/>
              </w:rPr>
              <w:tab/>
            </w:r>
            <w:r w:rsidR="00D410AB">
              <w:rPr>
                <w:noProof/>
                <w:webHidden/>
              </w:rPr>
              <w:fldChar w:fldCharType="begin"/>
            </w:r>
            <w:r w:rsidR="00D410AB">
              <w:rPr>
                <w:noProof/>
                <w:webHidden/>
              </w:rPr>
              <w:instrText xml:space="preserve"> PAGEREF _Toc226549916 \h </w:instrText>
            </w:r>
            <w:r w:rsidR="00D410AB">
              <w:rPr>
                <w:noProof/>
                <w:webHidden/>
              </w:rPr>
            </w:r>
            <w:r w:rsidR="00D410AB">
              <w:rPr>
                <w:noProof/>
                <w:webHidden/>
              </w:rPr>
              <w:fldChar w:fldCharType="separate"/>
            </w:r>
            <w:r w:rsidR="006172E6">
              <w:rPr>
                <w:noProof/>
                <w:webHidden/>
              </w:rPr>
              <w:t>9</w:t>
            </w:r>
            <w:r w:rsidR="00D410AB">
              <w:rPr>
                <w:noProof/>
                <w:webHidden/>
              </w:rPr>
              <w:fldChar w:fldCharType="end"/>
            </w:r>
          </w:hyperlink>
        </w:p>
        <w:p w14:paraId="42D82B85" w14:textId="7D87DE14"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17" w:history="1">
            <w:r w:rsidR="00D410AB" w:rsidRPr="00CC4CAB">
              <w:rPr>
                <w:rStyle w:val="Hipercze"/>
                <w:noProof/>
              </w:rPr>
              <w:t>5.4.3. Projekt wykonawczy</w:t>
            </w:r>
            <w:r w:rsidR="00D410AB">
              <w:rPr>
                <w:noProof/>
                <w:webHidden/>
              </w:rPr>
              <w:tab/>
            </w:r>
            <w:r w:rsidR="00D410AB">
              <w:rPr>
                <w:noProof/>
                <w:webHidden/>
              </w:rPr>
              <w:fldChar w:fldCharType="begin"/>
            </w:r>
            <w:r w:rsidR="00D410AB">
              <w:rPr>
                <w:noProof/>
                <w:webHidden/>
              </w:rPr>
              <w:instrText xml:space="preserve"> PAGEREF _Toc226549917 \h </w:instrText>
            </w:r>
            <w:r w:rsidR="00D410AB">
              <w:rPr>
                <w:noProof/>
                <w:webHidden/>
              </w:rPr>
            </w:r>
            <w:r w:rsidR="00D410AB">
              <w:rPr>
                <w:noProof/>
                <w:webHidden/>
              </w:rPr>
              <w:fldChar w:fldCharType="separate"/>
            </w:r>
            <w:r w:rsidR="006172E6">
              <w:rPr>
                <w:noProof/>
                <w:webHidden/>
              </w:rPr>
              <w:t>9</w:t>
            </w:r>
            <w:r w:rsidR="00D410AB">
              <w:rPr>
                <w:noProof/>
                <w:webHidden/>
              </w:rPr>
              <w:fldChar w:fldCharType="end"/>
            </w:r>
          </w:hyperlink>
        </w:p>
        <w:p w14:paraId="7A0A5E63" w14:textId="4DB55CDC"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18" w:history="1">
            <w:r w:rsidR="00D410AB" w:rsidRPr="00CC4CAB">
              <w:rPr>
                <w:rStyle w:val="Hipercze"/>
                <w:noProof/>
              </w:rPr>
              <w:t>5.4.4. Specyfikacja techniczna wykonania i odbioru robót budowlanych</w:t>
            </w:r>
            <w:r w:rsidR="00D410AB">
              <w:rPr>
                <w:noProof/>
                <w:webHidden/>
              </w:rPr>
              <w:tab/>
            </w:r>
            <w:r w:rsidR="00D410AB">
              <w:rPr>
                <w:noProof/>
                <w:webHidden/>
              </w:rPr>
              <w:fldChar w:fldCharType="begin"/>
            </w:r>
            <w:r w:rsidR="00D410AB">
              <w:rPr>
                <w:noProof/>
                <w:webHidden/>
              </w:rPr>
              <w:instrText xml:space="preserve"> PAGEREF _Toc226549918 \h </w:instrText>
            </w:r>
            <w:r w:rsidR="00D410AB">
              <w:rPr>
                <w:noProof/>
                <w:webHidden/>
              </w:rPr>
            </w:r>
            <w:r w:rsidR="00D410AB">
              <w:rPr>
                <w:noProof/>
                <w:webHidden/>
              </w:rPr>
              <w:fldChar w:fldCharType="separate"/>
            </w:r>
            <w:r w:rsidR="006172E6">
              <w:rPr>
                <w:noProof/>
                <w:webHidden/>
              </w:rPr>
              <w:t>10</w:t>
            </w:r>
            <w:r w:rsidR="00D410AB">
              <w:rPr>
                <w:noProof/>
                <w:webHidden/>
              </w:rPr>
              <w:fldChar w:fldCharType="end"/>
            </w:r>
          </w:hyperlink>
        </w:p>
        <w:p w14:paraId="7AD3EA55" w14:textId="5725B0FB"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19" w:history="1">
            <w:r w:rsidR="00D410AB" w:rsidRPr="00CC4CAB">
              <w:rPr>
                <w:rStyle w:val="Hipercze"/>
                <w:noProof/>
              </w:rPr>
              <w:t>5.4.5. Przedmiar robót</w:t>
            </w:r>
            <w:r w:rsidR="00D410AB">
              <w:rPr>
                <w:noProof/>
                <w:webHidden/>
              </w:rPr>
              <w:tab/>
            </w:r>
            <w:r w:rsidR="00D410AB">
              <w:rPr>
                <w:noProof/>
                <w:webHidden/>
              </w:rPr>
              <w:fldChar w:fldCharType="begin"/>
            </w:r>
            <w:r w:rsidR="00D410AB">
              <w:rPr>
                <w:noProof/>
                <w:webHidden/>
              </w:rPr>
              <w:instrText xml:space="preserve"> PAGEREF _Toc226549919 \h </w:instrText>
            </w:r>
            <w:r w:rsidR="00D410AB">
              <w:rPr>
                <w:noProof/>
                <w:webHidden/>
              </w:rPr>
            </w:r>
            <w:r w:rsidR="00D410AB">
              <w:rPr>
                <w:noProof/>
                <w:webHidden/>
              </w:rPr>
              <w:fldChar w:fldCharType="separate"/>
            </w:r>
            <w:r w:rsidR="006172E6">
              <w:rPr>
                <w:noProof/>
                <w:webHidden/>
              </w:rPr>
              <w:t>10</w:t>
            </w:r>
            <w:r w:rsidR="00D410AB">
              <w:rPr>
                <w:noProof/>
                <w:webHidden/>
              </w:rPr>
              <w:fldChar w:fldCharType="end"/>
            </w:r>
          </w:hyperlink>
        </w:p>
        <w:p w14:paraId="2ED1AE26" w14:textId="0B576E8D" w:rsidR="00D410AB" w:rsidRDefault="005C3851">
          <w:pPr>
            <w:pStyle w:val="Spistreci3"/>
            <w:tabs>
              <w:tab w:val="right" w:leader="dot" w:pos="9231"/>
            </w:tabs>
            <w:rPr>
              <w:rFonts w:asciiTheme="minorHAnsi" w:eastAsiaTheme="minorEastAsia" w:hAnsiTheme="minorHAnsi" w:cstheme="minorBidi"/>
              <w:noProof/>
              <w:sz w:val="22"/>
              <w:szCs w:val="22"/>
            </w:rPr>
          </w:pPr>
          <w:hyperlink w:anchor="_Toc226549920" w:history="1">
            <w:r w:rsidR="00D410AB" w:rsidRPr="00CC4CAB">
              <w:rPr>
                <w:rStyle w:val="Hipercze"/>
                <w:noProof/>
              </w:rPr>
              <w:t>5.4.6. Kosztorys inwestorski</w:t>
            </w:r>
            <w:r w:rsidR="00D410AB">
              <w:rPr>
                <w:noProof/>
                <w:webHidden/>
              </w:rPr>
              <w:tab/>
            </w:r>
            <w:r w:rsidR="00D410AB">
              <w:rPr>
                <w:noProof/>
                <w:webHidden/>
              </w:rPr>
              <w:fldChar w:fldCharType="begin"/>
            </w:r>
            <w:r w:rsidR="00D410AB">
              <w:rPr>
                <w:noProof/>
                <w:webHidden/>
              </w:rPr>
              <w:instrText xml:space="preserve"> PAGEREF _Toc226549920 \h </w:instrText>
            </w:r>
            <w:r w:rsidR="00D410AB">
              <w:rPr>
                <w:noProof/>
                <w:webHidden/>
              </w:rPr>
            </w:r>
            <w:r w:rsidR="00D410AB">
              <w:rPr>
                <w:noProof/>
                <w:webHidden/>
              </w:rPr>
              <w:fldChar w:fldCharType="separate"/>
            </w:r>
            <w:r w:rsidR="006172E6">
              <w:rPr>
                <w:noProof/>
                <w:webHidden/>
              </w:rPr>
              <w:t>10</w:t>
            </w:r>
            <w:r w:rsidR="00D410AB">
              <w:rPr>
                <w:noProof/>
                <w:webHidden/>
              </w:rPr>
              <w:fldChar w:fldCharType="end"/>
            </w:r>
          </w:hyperlink>
        </w:p>
        <w:p w14:paraId="3D12B79B" w14:textId="027A1E8E" w:rsidR="00D410AB" w:rsidRDefault="005C3851">
          <w:pPr>
            <w:pStyle w:val="Spistreci1"/>
            <w:tabs>
              <w:tab w:val="left" w:pos="480"/>
              <w:tab w:val="right" w:leader="dot" w:pos="9231"/>
            </w:tabs>
            <w:rPr>
              <w:rFonts w:asciiTheme="minorHAnsi" w:eastAsiaTheme="minorEastAsia" w:hAnsiTheme="minorHAnsi" w:cstheme="minorBidi"/>
              <w:noProof/>
              <w:sz w:val="22"/>
              <w:szCs w:val="22"/>
            </w:rPr>
          </w:pPr>
          <w:hyperlink w:anchor="_Toc226549921" w:history="1">
            <w:r w:rsidR="00D410AB" w:rsidRPr="00CC4CAB">
              <w:rPr>
                <w:rStyle w:val="Hipercze"/>
                <w:noProof/>
              </w:rPr>
              <w:t>6.</w:t>
            </w:r>
            <w:r w:rsidR="00D410AB">
              <w:rPr>
                <w:rFonts w:asciiTheme="minorHAnsi" w:eastAsiaTheme="minorEastAsia" w:hAnsiTheme="minorHAnsi" w:cstheme="minorBidi"/>
                <w:noProof/>
                <w:sz w:val="22"/>
                <w:szCs w:val="22"/>
              </w:rPr>
              <w:tab/>
            </w:r>
            <w:r w:rsidR="00D410AB" w:rsidRPr="00CC4CAB">
              <w:rPr>
                <w:rStyle w:val="Hipercze"/>
                <w:noProof/>
              </w:rPr>
              <w:t>Obowiązki Wykonawcy</w:t>
            </w:r>
            <w:r w:rsidR="00D410AB">
              <w:rPr>
                <w:noProof/>
                <w:webHidden/>
              </w:rPr>
              <w:tab/>
            </w:r>
            <w:r w:rsidR="00D410AB">
              <w:rPr>
                <w:noProof/>
                <w:webHidden/>
              </w:rPr>
              <w:fldChar w:fldCharType="begin"/>
            </w:r>
            <w:r w:rsidR="00D410AB">
              <w:rPr>
                <w:noProof/>
                <w:webHidden/>
              </w:rPr>
              <w:instrText xml:space="preserve"> PAGEREF _Toc226549921 \h </w:instrText>
            </w:r>
            <w:r w:rsidR="00D410AB">
              <w:rPr>
                <w:noProof/>
                <w:webHidden/>
              </w:rPr>
            </w:r>
            <w:r w:rsidR="00D410AB">
              <w:rPr>
                <w:noProof/>
                <w:webHidden/>
              </w:rPr>
              <w:fldChar w:fldCharType="separate"/>
            </w:r>
            <w:r w:rsidR="006172E6">
              <w:rPr>
                <w:noProof/>
                <w:webHidden/>
              </w:rPr>
              <w:t>10</w:t>
            </w:r>
            <w:r w:rsidR="00D410AB">
              <w:rPr>
                <w:noProof/>
                <w:webHidden/>
              </w:rPr>
              <w:fldChar w:fldCharType="end"/>
            </w:r>
          </w:hyperlink>
        </w:p>
        <w:p w14:paraId="121A79F2" w14:textId="7EF5C5DF" w:rsidR="00D410AB" w:rsidRDefault="005C3851">
          <w:pPr>
            <w:pStyle w:val="Spistreci1"/>
            <w:tabs>
              <w:tab w:val="left" w:pos="480"/>
              <w:tab w:val="right" w:leader="dot" w:pos="9231"/>
            </w:tabs>
            <w:rPr>
              <w:rFonts w:asciiTheme="minorHAnsi" w:eastAsiaTheme="minorEastAsia" w:hAnsiTheme="minorHAnsi" w:cstheme="minorBidi"/>
              <w:noProof/>
              <w:sz w:val="22"/>
              <w:szCs w:val="22"/>
            </w:rPr>
          </w:pPr>
          <w:hyperlink w:anchor="_Toc226549922" w:history="1">
            <w:r w:rsidR="00D410AB" w:rsidRPr="00CC4CAB">
              <w:rPr>
                <w:rStyle w:val="Hipercze"/>
                <w:noProof/>
              </w:rPr>
              <w:t>7.</w:t>
            </w:r>
            <w:r w:rsidR="00D410AB">
              <w:rPr>
                <w:rFonts w:asciiTheme="minorHAnsi" w:eastAsiaTheme="minorEastAsia" w:hAnsiTheme="minorHAnsi" w:cstheme="minorBidi"/>
                <w:noProof/>
                <w:sz w:val="22"/>
                <w:szCs w:val="22"/>
              </w:rPr>
              <w:tab/>
            </w:r>
            <w:r w:rsidR="00D410AB" w:rsidRPr="00CC4CAB">
              <w:rPr>
                <w:rStyle w:val="Hipercze"/>
                <w:noProof/>
              </w:rPr>
              <w:t>Wymagania Zamawiającego dotyczące przedmiotu zamówienia</w:t>
            </w:r>
            <w:r w:rsidR="00D410AB">
              <w:rPr>
                <w:noProof/>
                <w:webHidden/>
              </w:rPr>
              <w:tab/>
            </w:r>
            <w:r w:rsidR="00D410AB">
              <w:rPr>
                <w:noProof/>
                <w:webHidden/>
              </w:rPr>
              <w:fldChar w:fldCharType="begin"/>
            </w:r>
            <w:r w:rsidR="00D410AB">
              <w:rPr>
                <w:noProof/>
                <w:webHidden/>
              </w:rPr>
              <w:instrText xml:space="preserve"> PAGEREF _Toc226549922 \h </w:instrText>
            </w:r>
            <w:r w:rsidR="00D410AB">
              <w:rPr>
                <w:noProof/>
                <w:webHidden/>
              </w:rPr>
            </w:r>
            <w:r w:rsidR="00D410AB">
              <w:rPr>
                <w:noProof/>
                <w:webHidden/>
              </w:rPr>
              <w:fldChar w:fldCharType="separate"/>
            </w:r>
            <w:r w:rsidR="006172E6">
              <w:rPr>
                <w:noProof/>
                <w:webHidden/>
              </w:rPr>
              <w:t>11</w:t>
            </w:r>
            <w:r w:rsidR="00D410AB">
              <w:rPr>
                <w:noProof/>
                <w:webHidden/>
              </w:rPr>
              <w:fldChar w:fldCharType="end"/>
            </w:r>
          </w:hyperlink>
        </w:p>
        <w:p w14:paraId="1CC4FB14" w14:textId="78120032" w:rsidR="00D410AB" w:rsidRDefault="005C3851">
          <w:pPr>
            <w:pStyle w:val="Spistreci1"/>
            <w:tabs>
              <w:tab w:val="left" w:pos="480"/>
              <w:tab w:val="right" w:leader="dot" w:pos="9231"/>
            </w:tabs>
            <w:rPr>
              <w:rFonts w:asciiTheme="minorHAnsi" w:eastAsiaTheme="minorEastAsia" w:hAnsiTheme="minorHAnsi" w:cstheme="minorBidi"/>
              <w:noProof/>
              <w:sz w:val="22"/>
              <w:szCs w:val="22"/>
            </w:rPr>
          </w:pPr>
          <w:hyperlink w:anchor="_Toc226549923" w:history="1">
            <w:r w:rsidR="00D410AB" w:rsidRPr="00CC4CAB">
              <w:rPr>
                <w:rStyle w:val="Hipercze"/>
                <w:noProof/>
              </w:rPr>
              <w:t>8.</w:t>
            </w:r>
            <w:r w:rsidR="00D410AB">
              <w:rPr>
                <w:rFonts w:asciiTheme="minorHAnsi" w:eastAsiaTheme="minorEastAsia" w:hAnsiTheme="minorHAnsi" w:cstheme="minorBidi"/>
                <w:noProof/>
                <w:sz w:val="22"/>
                <w:szCs w:val="22"/>
              </w:rPr>
              <w:tab/>
            </w:r>
            <w:r w:rsidR="00D410AB" w:rsidRPr="00CC4CAB">
              <w:rPr>
                <w:rStyle w:val="Hipercze"/>
                <w:noProof/>
              </w:rPr>
              <w:t>Wymagania dotyczące zakresu czynności sprawowanych  w ramach nadzoru autorskiego</w:t>
            </w:r>
            <w:r w:rsidR="00D410AB">
              <w:rPr>
                <w:noProof/>
                <w:webHidden/>
              </w:rPr>
              <w:tab/>
            </w:r>
            <w:r w:rsidR="00D410AB">
              <w:rPr>
                <w:noProof/>
                <w:webHidden/>
              </w:rPr>
              <w:fldChar w:fldCharType="begin"/>
            </w:r>
            <w:r w:rsidR="00D410AB">
              <w:rPr>
                <w:noProof/>
                <w:webHidden/>
              </w:rPr>
              <w:instrText xml:space="preserve"> PAGEREF _Toc226549923 \h </w:instrText>
            </w:r>
            <w:r w:rsidR="00D410AB">
              <w:rPr>
                <w:noProof/>
                <w:webHidden/>
              </w:rPr>
            </w:r>
            <w:r w:rsidR="00D410AB">
              <w:rPr>
                <w:noProof/>
                <w:webHidden/>
              </w:rPr>
              <w:fldChar w:fldCharType="separate"/>
            </w:r>
            <w:r w:rsidR="006172E6">
              <w:rPr>
                <w:noProof/>
                <w:webHidden/>
              </w:rPr>
              <w:t>14</w:t>
            </w:r>
            <w:r w:rsidR="00D410AB">
              <w:rPr>
                <w:noProof/>
                <w:webHidden/>
              </w:rPr>
              <w:fldChar w:fldCharType="end"/>
            </w:r>
          </w:hyperlink>
        </w:p>
        <w:p w14:paraId="7A7E4CDD" w14:textId="4BE0F0A7" w:rsidR="001F25EA" w:rsidRDefault="001F25EA">
          <w:r>
            <w:rPr>
              <w:b/>
              <w:bCs/>
            </w:rPr>
            <w:fldChar w:fldCharType="end"/>
          </w:r>
        </w:p>
      </w:sdtContent>
    </w:sdt>
    <w:p w14:paraId="24E90938" w14:textId="336D9DC2" w:rsidR="001F25EA" w:rsidRDefault="001F25EA" w:rsidP="00E822C7">
      <w:pPr>
        <w:pStyle w:val="Nagwek1"/>
      </w:pPr>
    </w:p>
    <w:p w14:paraId="0F49E68F" w14:textId="77777777" w:rsidR="00547D49" w:rsidRPr="00547D49" w:rsidRDefault="00547D49" w:rsidP="00547D49">
      <w:pPr>
        <w:pageBreakBefore/>
      </w:pPr>
    </w:p>
    <w:p w14:paraId="4D1AE5CD" w14:textId="067FFBBD" w:rsidR="001F25EA" w:rsidRPr="00192461" w:rsidRDefault="00733638" w:rsidP="00192461">
      <w:pPr>
        <w:pStyle w:val="Nagwek1"/>
        <w:numPr>
          <w:ilvl w:val="0"/>
          <w:numId w:val="19"/>
        </w:numPr>
      </w:pPr>
      <w:r>
        <w:t>Opis przedmiotu zamówienia</w:t>
      </w:r>
    </w:p>
    <w:p w14:paraId="1A40C8FD" w14:textId="77777777" w:rsidR="00C41FE3" w:rsidRPr="00C41FE3" w:rsidRDefault="00C41FE3" w:rsidP="00C41FE3">
      <w:pPr>
        <w:pStyle w:val="LPtekstpodstawowy"/>
        <w:numPr>
          <w:ilvl w:val="0"/>
          <w:numId w:val="0"/>
        </w:numPr>
        <w:ind w:left="720"/>
        <w:rPr>
          <w:sz w:val="24"/>
          <w:szCs w:val="24"/>
        </w:rPr>
      </w:pPr>
      <w:r w:rsidRPr="00C41FE3">
        <w:rPr>
          <w:sz w:val="24"/>
          <w:szCs w:val="24"/>
        </w:rPr>
        <w:t>Zamówienie obejmuje:</w:t>
      </w:r>
    </w:p>
    <w:p w14:paraId="426B4C6E" w14:textId="77777777" w:rsidR="00C41FE3" w:rsidRPr="00C41FE3" w:rsidRDefault="00C41FE3" w:rsidP="00C41FE3">
      <w:pPr>
        <w:pStyle w:val="LPtekstpodstawowy"/>
        <w:rPr>
          <w:sz w:val="24"/>
          <w:szCs w:val="24"/>
        </w:rPr>
      </w:pPr>
      <w:r w:rsidRPr="00C41FE3">
        <w:rPr>
          <w:sz w:val="24"/>
          <w:szCs w:val="24"/>
        </w:rPr>
        <w:t>Sporządzenie kompletnej dokumentacji umożliwiającej budowę otwartego wielofunkcyjnego punktu czerpania  wody do celów gaśniczych w Leśnictwie Bargów, w tym:</w:t>
      </w:r>
    </w:p>
    <w:p w14:paraId="295FEC7B" w14:textId="77777777" w:rsidR="00C41FE3" w:rsidRPr="00C41FE3" w:rsidRDefault="00C41FE3" w:rsidP="00C41FE3">
      <w:pPr>
        <w:pStyle w:val="LPtekstpodstawowy"/>
        <w:numPr>
          <w:ilvl w:val="0"/>
          <w:numId w:val="42"/>
        </w:numPr>
        <w:rPr>
          <w:sz w:val="24"/>
          <w:szCs w:val="24"/>
        </w:rPr>
      </w:pPr>
      <w:r w:rsidRPr="00C41FE3">
        <w:rPr>
          <w:sz w:val="24"/>
          <w:szCs w:val="24"/>
        </w:rPr>
        <w:t>uzyskanie wszelkich niezbędnych opracowań, opinii, uzgodnień, pozwoleń, oraz uzyskanie wszystkich niezbędnych decyzji umożliwiających wykonanie robót budowlanych i eksploatowanie wybudowanych obiektów,</w:t>
      </w:r>
    </w:p>
    <w:p w14:paraId="60000053" w14:textId="77777777" w:rsidR="00C41FE3" w:rsidRPr="00C41FE3" w:rsidRDefault="00C41FE3" w:rsidP="00C41FE3">
      <w:pPr>
        <w:pStyle w:val="LPtekstpodstawowy"/>
        <w:numPr>
          <w:ilvl w:val="0"/>
          <w:numId w:val="42"/>
        </w:numPr>
        <w:rPr>
          <w:sz w:val="24"/>
          <w:szCs w:val="24"/>
        </w:rPr>
      </w:pPr>
      <w:r w:rsidRPr="00C41FE3">
        <w:rPr>
          <w:sz w:val="24"/>
          <w:szCs w:val="24"/>
        </w:rPr>
        <w:t xml:space="preserve">uzyskanie wszystkich decyzji administracyjnych wymaganych dla realizacji inwestycji zgodnie z obowiązującym prawem oraz w celu uzyskania akceptacji Narodowego Funduszu Ochrony Środowiska i Gospodarki Wodnej, a w konsekwencji uzyskania dofinansowania z programu FEnIKS 2021-2027 ze środków unijnych. </w:t>
      </w:r>
    </w:p>
    <w:p w14:paraId="7B196197" w14:textId="77777777" w:rsidR="00C41FE3" w:rsidRPr="00C41FE3" w:rsidRDefault="00C41FE3" w:rsidP="00C41FE3">
      <w:pPr>
        <w:pStyle w:val="LPtekstpodstawowy"/>
        <w:numPr>
          <w:ilvl w:val="0"/>
          <w:numId w:val="0"/>
        </w:numPr>
        <w:ind w:left="720"/>
        <w:rPr>
          <w:sz w:val="24"/>
          <w:szCs w:val="24"/>
        </w:rPr>
      </w:pPr>
      <w:r w:rsidRPr="00C41FE3">
        <w:rPr>
          <w:sz w:val="24"/>
          <w:szCs w:val="24"/>
        </w:rPr>
        <w:t>Projektowane parametry zbiornika:</w:t>
      </w:r>
    </w:p>
    <w:p w14:paraId="17C1DE36" w14:textId="77777777" w:rsidR="00C41FE3" w:rsidRPr="00C41FE3" w:rsidRDefault="00C41FE3" w:rsidP="00C41FE3">
      <w:pPr>
        <w:pStyle w:val="LPtekstpodstawowy"/>
        <w:numPr>
          <w:ilvl w:val="0"/>
          <w:numId w:val="41"/>
        </w:numPr>
        <w:rPr>
          <w:sz w:val="24"/>
          <w:szCs w:val="24"/>
        </w:rPr>
      </w:pPr>
      <w:r w:rsidRPr="00C41FE3">
        <w:rPr>
          <w:sz w:val="24"/>
          <w:szCs w:val="24"/>
        </w:rPr>
        <w:t>otwarty, wielofunkcyjny zbiornik wodny wraz z niezbędnym do funkcjonowania wyposażeniem o pojemności wody ok. 500 m3 przy głębokości min. 1,5 m</w:t>
      </w:r>
    </w:p>
    <w:p w14:paraId="037676F1" w14:textId="77777777" w:rsidR="00C41FE3" w:rsidRPr="00C41FE3" w:rsidRDefault="00C41FE3" w:rsidP="00C41FE3">
      <w:pPr>
        <w:pStyle w:val="LPtekstpodstawowy"/>
        <w:numPr>
          <w:ilvl w:val="0"/>
          <w:numId w:val="41"/>
        </w:numPr>
        <w:rPr>
          <w:sz w:val="24"/>
          <w:szCs w:val="24"/>
        </w:rPr>
      </w:pPr>
      <w:r w:rsidRPr="00C41FE3">
        <w:rPr>
          <w:sz w:val="24"/>
          <w:szCs w:val="24"/>
        </w:rPr>
        <w:t xml:space="preserve">głębokość posadowienia zbiornika zależna od ukształtowania terenu, poziomu wody gruntowej oraz rzędnych drogi dojazdowej nr 16. </w:t>
      </w:r>
    </w:p>
    <w:p w14:paraId="72BDAD4D" w14:textId="77777777" w:rsidR="00C41FE3" w:rsidRPr="00C41FE3" w:rsidRDefault="00C41FE3" w:rsidP="00C41FE3">
      <w:pPr>
        <w:pStyle w:val="LPtekstpodstawowy"/>
        <w:numPr>
          <w:ilvl w:val="0"/>
          <w:numId w:val="41"/>
        </w:numPr>
        <w:rPr>
          <w:sz w:val="24"/>
          <w:szCs w:val="24"/>
        </w:rPr>
      </w:pPr>
      <w:r w:rsidRPr="00C41FE3">
        <w:rPr>
          <w:sz w:val="24"/>
          <w:szCs w:val="24"/>
        </w:rPr>
        <w:t>dno  i skarpy zbiornika uszczelnione geomembraną PEHD grubości co najmniej 2,0 mm, ułożoną na zagęszczonym podłożu  rodzimym i ok. 10 cm warstwy piasku. Folia układana w gotowym wykopie i połączona poprzez zgrzewanie, wywinięta i zakotwiona na koronie zbiornika.</w:t>
      </w:r>
    </w:p>
    <w:p w14:paraId="71AE5430" w14:textId="77777777" w:rsidR="00C41FE3" w:rsidRPr="00C41FE3" w:rsidRDefault="00C41FE3" w:rsidP="00C41FE3">
      <w:pPr>
        <w:pStyle w:val="LPtekstpodstawowy"/>
        <w:numPr>
          <w:ilvl w:val="0"/>
          <w:numId w:val="41"/>
        </w:numPr>
        <w:rPr>
          <w:sz w:val="24"/>
          <w:szCs w:val="24"/>
        </w:rPr>
      </w:pPr>
      <w:r w:rsidRPr="00C41FE3">
        <w:rPr>
          <w:sz w:val="24"/>
          <w:szCs w:val="24"/>
        </w:rPr>
        <w:t>skarpy zbiornika pochylone  łagodnie powinny być wzmocnione narzutem kamiennym w celu uniknięcia abrazji brzegów zbiornika ,w tym jeden bok zbiornika powinien zapewnić zejście dla zwierzyny leśnej.</w:t>
      </w:r>
    </w:p>
    <w:p w14:paraId="47E0A0F6" w14:textId="77777777" w:rsidR="00C41FE3" w:rsidRPr="00C41FE3" w:rsidRDefault="00C41FE3" w:rsidP="00C41FE3">
      <w:pPr>
        <w:pStyle w:val="LPtekstpodstawowy"/>
        <w:numPr>
          <w:ilvl w:val="0"/>
          <w:numId w:val="41"/>
        </w:numPr>
        <w:rPr>
          <w:sz w:val="24"/>
          <w:szCs w:val="24"/>
        </w:rPr>
      </w:pPr>
      <w:r w:rsidRPr="00C41FE3">
        <w:rPr>
          <w:sz w:val="24"/>
          <w:szCs w:val="24"/>
        </w:rPr>
        <w:t>zbiornik powinien być oznakować tablicami zgodnie z Polską normą.</w:t>
      </w:r>
    </w:p>
    <w:p w14:paraId="0F8BCA06" w14:textId="77777777" w:rsidR="00C41FE3" w:rsidRPr="00C41FE3" w:rsidRDefault="00C41FE3" w:rsidP="00C41FE3">
      <w:pPr>
        <w:pStyle w:val="LPtekstpodstawowy"/>
        <w:numPr>
          <w:ilvl w:val="0"/>
          <w:numId w:val="41"/>
        </w:numPr>
        <w:rPr>
          <w:sz w:val="24"/>
          <w:szCs w:val="24"/>
        </w:rPr>
      </w:pPr>
      <w:r w:rsidRPr="00C41FE3">
        <w:rPr>
          <w:sz w:val="24"/>
          <w:szCs w:val="24"/>
        </w:rPr>
        <w:t>wyposażenie dodatkowe zbiornika : schody wraz z poręczą metalową oraz  łata wodowskazowa (odczyt pojemności zbiornika w m3).</w:t>
      </w:r>
    </w:p>
    <w:p w14:paraId="00D1F4B1" w14:textId="77777777" w:rsidR="00C41FE3" w:rsidRPr="00C41FE3" w:rsidRDefault="00C41FE3" w:rsidP="00C41FE3">
      <w:pPr>
        <w:pStyle w:val="LPtekstpodstawowy"/>
        <w:numPr>
          <w:ilvl w:val="0"/>
          <w:numId w:val="41"/>
        </w:numPr>
        <w:rPr>
          <w:sz w:val="24"/>
          <w:szCs w:val="24"/>
        </w:rPr>
      </w:pPr>
      <w:r w:rsidRPr="00C41FE3">
        <w:rPr>
          <w:sz w:val="24"/>
          <w:szCs w:val="24"/>
        </w:rPr>
        <w:t xml:space="preserve">schody betonowe o szerokości min. 2 m. </w:t>
      </w:r>
    </w:p>
    <w:p w14:paraId="02918C4C" w14:textId="3CF45107" w:rsidR="00724A0B" w:rsidRPr="00C41FE3" w:rsidRDefault="00C41FE3" w:rsidP="00C41FE3">
      <w:pPr>
        <w:pStyle w:val="Akapitzlist"/>
        <w:numPr>
          <w:ilvl w:val="0"/>
          <w:numId w:val="19"/>
        </w:numPr>
        <w:jc w:val="both"/>
        <w:rPr>
          <w:rFonts w:cs="Arial"/>
        </w:rPr>
      </w:pPr>
      <w:r w:rsidRPr="009A6713">
        <w:lastRenderedPageBreak/>
        <w:t>Sprawowanie czynności nadzoru autorskiego (NA) przez Wykonawcę, zgodnie z prawem budowlanym oraz umową, nad realizacją robót budowlanych realizowanych w oparciu o wykonaną przez wykonawcę dokumentację projektową.</w:t>
      </w:r>
    </w:p>
    <w:p w14:paraId="02469E48" w14:textId="505B52B5" w:rsidR="001F25EA" w:rsidRDefault="001F25EA" w:rsidP="00192461">
      <w:pPr>
        <w:pStyle w:val="Nagwek1"/>
        <w:numPr>
          <w:ilvl w:val="0"/>
          <w:numId w:val="19"/>
        </w:numPr>
      </w:pPr>
      <w:bookmarkStart w:id="0" w:name="_Toc226549905"/>
      <w:r w:rsidRPr="001F25EA">
        <w:t>Ogólny zakres zamówienia</w:t>
      </w:r>
      <w:bookmarkEnd w:id="0"/>
    </w:p>
    <w:p w14:paraId="1DCDE8C6" w14:textId="37ADF446" w:rsidR="00E822C7" w:rsidRDefault="00E822C7" w:rsidP="0013441D">
      <w:pPr>
        <w:jc w:val="both"/>
      </w:pPr>
      <w:r>
        <w:t xml:space="preserve">W zakres zamówienia wchodzi opracowanie dokumentacji projektowej pod kątem uzyskania wymaganych decyzji administracyjnych warunkującymi rozpoczęcie robót budowlanych (PNRI). </w:t>
      </w:r>
    </w:p>
    <w:p w14:paraId="7F67BB2F" w14:textId="77777777" w:rsidR="00E822C7" w:rsidRDefault="00E822C7" w:rsidP="0013441D">
      <w:pPr>
        <w:jc w:val="both"/>
      </w:pPr>
      <w:r>
        <w:t xml:space="preserve">Zakres zamówienia obejmuje: </w:t>
      </w:r>
    </w:p>
    <w:p w14:paraId="4984F050" w14:textId="77777777" w:rsidR="00E822C7" w:rsidRDefault="00E822C7" w:rsidP="0013441D">
      <w:pPr>
        <w:jc w:val="both"/>
      </w:pPr>
      <w:r>
        <w:t xml:space="preserve">PRACE PRZEDPROJEKTOWE, w tym wykonanie: </w:t>
      </w:r>
    </w:p>
    <w:p w14:paraId="1C29BF44" w14:textId="77777777" w:rsidR="00D2185E" w:rsidRDefault="00E822C7" w:rsidP="0013441D">
      <w:pPr>
        <w:pStyle w:val="Akapitzlist"/>
        <w:numPr>
          <w:ilvl w:val="0"/>
          <w:numId w:val="17"/>
        </w:numPr>
        <w:jc w:val="both"/>
      </w:pPr>
      <w:r>
        <w:t xml:space="preserve">Dokumentacji geodezyjnej; </w:t>
      </w:r>
    </w:p>
    <w:p w14:paraId="0F6D35E8" w14:textId="0E646878" w:rsidR="00E822C7" w:rsidRDefault="00E822C7" w:rsidP="0013441D">
      <w:pPr>
        <w:pStyle w:val="Akapitzlist"/>
        <w:numPr>
          <w:ilvl w:val="0"/>
          <w:numId w:val="17"/>
        </w:numPr>
        <w:jc w:val="both"/>
      </w:pPr>
      <w:r>
        <w:t xml:space="preserve">Inwentaryzacji </w:t>
      </w:r>
      <w:r w:rsidR="007F1947">
        <w:t xml:space="preserve">obiektu </w:t>
      </w:r>
      <w:r>
        <w:t xml:space="preserve">wraz z dokumentacją fotograficzną; </w:t>
      </w:r>
    </w:p>
    <w:p w14:paraId="649947C4" w14:textId="2D8BF957" w:rsidR="00E822C7" w:rsidRPr="008331CE" w:rsidRDefault="007F1947" w:rsidP="0013441D">
      <w:pPr>
        <w:jc w:val="both"/>
        <w:rPr>
          <w:highlight w:val="yellow"/>
        </w:rPr>
      </w:pPr>
      <w:r w:rsidRPr="007F1947">
        <w:t xml:space="preserve">UZYSKANIE DECYZJI ŚRODOWISKOWYCH I DECYZJI ADMINISTRACYJNYCH </w:t>
      </w:r>
    </w:p>
    <w:p w14:paraId="0D4A076E" w14:textId="77777777" w:rsidR="00E822C7" w:rsidRDefault="00E822C7" w:rsidP="0013441D">
      <w:pPr>
        <w:jc w:val="both"/>
      </w:pPr>
      <w:r>
        <w:t xml:space="preserve">PRACE PROJEKTOWE, w tym: </w:t>
      </w:r>
    </w:p>
    <w:p w14:paraId="4B2CBC99" w14:textId="7D4359C8" w:rsidR="00517520" w:rsidRPr="00517520" w:rsidRDefault="007F1947" w:rsidP="0013441D">
      <w:pPr>
        <w:jc w:val="both"/>
        <w:rPr>
          <w:b/>
          <w:bCs/>
        </w:rPr>
      </w:pPr>
      <w:r>
        <w:t xml:space="preserve">- </w:t>
      </w:r>
      <w:r w:rsidR="007E3C2C" w:rsidRPr="007E3C2C">
        <w:t xml:space="preserve">wykonanie </w:t>
      </w:r>
      <w:r w:rsidR="007E3C2C">
        <w:t xml:space="preserve">wszelkich niezbędnych opracowań i </w:t>
      </w:r>
      <w:r w:rsidR="007E3C2C" w:rsidRPr="007E3C2C">
        <w:t xml:space="preserve">dokumentacji </w:t>
      </w:r>
      <w:r w:rsidR="007E3C2C">
        <w:t>niezbędnej do uzyskani</w:t>
      </w:r>
      <w:r w:rsidR="00421535">
        <w:t>a</w:t>
      </w:r>
      <w:r w:rsidR="007E3C2C">
        <w:t xml:space="preserve"> pozwoleń oraz przeprowadzeni</w:t>
      </w:r>
      <w:r w:rsidR="00421535">
        <w:t>a</w:t>
      </w:r>
      <w:r w:rsidR="007E3C2C">
        <w:t xml:space="preserve"> inwestycji zgodnie obowiązującymi przepisami. </w:t>
      </w:r>
    </w:p>
    <w:p w14:paraId="046FB608" w14:textId="05578161" w:rsidR="001F25EA" w:rsidRDefault="001F25EA" w:rsidP="00192461">
      <w:pPr>
        <w:pStyle w:val="Nagwek1"/>
        <w:numPr>
          <w:ilvl w:val="0"/>
          <w:numId w:val="17"/>
        </w:numPr>
      </w:pPr>
      <w:bookmarkStart w:id="1" w:name="_Toc226549906"/>
      <w:r w:rsidRPr="001F25EA">
        <w:t>Lokalizacja terenu inwestycji:</w:t>
      </w:r>
      <w:bookmarkEnd w:id="1"/>
    </w:p>
    <w:p w14:paraId="3979EAC9" w14:textId="13F9B927" w:rsidR="00E822C7" w:rsidRDefault="00A4348B" w:rsidP="00D57A2B">
      <w:pPr>
        <w:jc w:val="both"/>
      </w:pPr>
      <w:r>
        <w:t xml:space="preserve">Projektowany zbiornik znajduje się w zachodniej części </w:t>
      </w:r>
      <w:r w:rsidR="005A4AD1">
        <w:t>P</w:t>
      </w:r>
      <w:r>
        <w:t>olski, na terenie województwa lubuskiego</w:t>
      </w:r>
      <w:r w:rsidR="006F1B40">
        <w:t xml:space="preserve"> - 08</w:t>
      </w:r>
      <w:r>
        <w:t>, powiat s</w:t>
      </w:r>
      <w:r w:rsidR="008B57E4">
        <w:t>ulęciński</w:t>
      </w:r>
      <w:r w:rsidR="006F1B40">
        <w:t xml:space="preserve"> - 0</w:t>
      </w:r>
      <w:r w:rsidR="006D7B2E">
        <w:t>7</w:t>
      </w:r>
      <w:r>
        <w:t xml:space="preserve">, gmina </w:t>
      </w:r>
      <w:r w:rsidR="008B57E4">
        <w:t>Torzym</w:t>
      </w:r>
      <w:r w:rsidR="006F1B40">
        <w:t xml:space="preserve"> – 0</w:t>
      </w:r>
      <w:r w:rsidR="006D7B2E">
        <w:t>5_5</w:t>
      </w:r>
      <w:r w:rsidR="006F1B40">
        <w:t xml:space="preserve">, obręb ewidencyjny </w:t>
      </w:r>
      <w:r w:rsidR="006D7B2E">
        <w:t>Gądków Mały</w:t>
      </w:r>
      <w:r w:rsidR="006F1B40">
        <w:t xml:space="preserve"> – </w:t>
      </w:r>
      <w:r w:rsidR="006D7B2E">
        <w:t>0062</w:t>
      </w:r>
      <w:r w:rsidR="006F1B40">
        <w:t xml:space="preserve">, działka ewid. Nr </w:t>
      </w:r>
      <w:r w:rsidR="006D7B2E">
        <w:t>3300</w:t>
      </w:r>
      <w:r>
        <w:t>.</w:t>
      </w:r>
    </w:p>
    <w:p w14:paraId="216CDE02" w14:textId="6B2F859E" w:rsidR="006F1B40" w:rsidRDefault="006F1B40" w:rsidP="00E822C7">
      <w:r>
        <w:t xml:space="preserve">Powierzchnia działki: ewidencyjnej: </w:t>
      </w:r>
      <w:r w:rsidR="006D7B2E">
        <w:t>31,4 ha</w:t>
      </w:r>
    </w:p>
    <w:p w14:paraId="1F86C4CC" w14:textId="4F9D7C1A" w:rsidR="005E5031" w:rsidRDefault="006F1B40" w:rsidP="00547D49">
      <w:r w:rsidRPr="006F1B40">
        <w:t>Orientacyjne współrzędne geograficzne</w:t>
      </w:r>
      <w:r>
        <w:t xml:space="preserve">: </w:t>
      </w:r>
      <w:r w:rsidR="006D7B2E" w:rsidRPr="006D7B2E">
        <w:t>52°15'27.6"N 14°55'32.6"E</w:t>
      </w:r>
      <w:r w:rsidR="006D7B2E">
        <w:t xml:space="preserve">  </w:t>
      </w:r>
    </w:p>
    <w:p w14:paraId="4D59CED1" w14:textId="77777777" w:rsidR="00D57A2B" w:rsidRDefault="00D57A2B" w:rsidP="00D57A2B">
      <w:r w:rsidRPr="00D57A2B">
        <w:t xml:space="preserve">Właścicielem gruntu jest Skarb Państwa w zarządzie Nadleśnictwa Cybinka, </w:t>
      </w:r>
    </w:p>
    <w:p w14:paraId="4F3A4DBB" w14:textId="0B4026D9" w:rsidR="006F1B40" w:rsidRDefault="006D7B2E" w:rsidP="00E822C7">
      <w:r>
        <w:rPr>
          <w:noProof/>
        </w:rPr>
        <w:lastRenderedPageBreak/>
        <w:drawing>
          <wp:inline distT="0" distB="0" distL="0" distR="0" wp14:anchorId="371F167E" wp14:editId="1B1F98C5">
            <wp:extent cx="4519290" cy="3196425"/>
            <wp:effectExtent l="0" t="0" r="0" b="444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2969" cy="3220246"/>
                    </a:xfrm>
                    <a:prstGeom prst="rect">
                      <a:avLst/>
                    </a:prstGeom>
                    <a:noFill/>
                    <a:ln>
                      <a:noFill/>
                    </a:ln>
                  </pic:spPr>
                </pic:pic>
              </a:graphicData>
            </a:graphic>
          </wp:inline>
        </w:drawing>
      </w:r>
    </w:p>
    <w:p w14:paraId="7F77C430" w14:textId="1CDF9423" w:rsidR="00547D49" w:rsidRPr="007E165A" w:rsidRDefault="00547D49" w:rsidP="00E822C7">
      <w:pPr>
        <w:rPr>
          <w:sz w:val="20"/>
          <w:szCs w:val="20"/>
        </w:rPr>
      </w:pPr>
      <w:r w:rsidRPr="007E165A">
        <w:rPr>
          <w:sz w:val="20"/>
          <w:szCs w:val="20"/>
        </w:rPr>
        <w:t>Fot. 1. Lokalizacja obiektu</w:t>
      </w:r>
      <w:r w:rsidR="007E165A" w:rsidRPr="007E165A">
        <w:rPr>
          <w:sz w:val="20"/>
          <w:szCs w:val="20"/>
        </w:rPr>
        <w:t xml:space="preserve"> </w:t>
      </w:r>
      <w:r w:rsidR="006D7B2E">
        <w:rPr>
          <w:sz w:val="20"/>
          <w:szCs w:val="20"/>
        </w:rPr>
        <w:t xml:space="preserve">– wydruk z SILP </w:t>
      </w:r>
    </w:p>
    <w:p w14:paraId="371CACB9" w14:textId="3404B9A7" w:rsidR="00547D49" w:rsidRDefault="006D7B2E" w:rsidP="00E822C7">
      <w:r w:rsidRPr="005A5CBA">
        <w:rPr>
          <w:noProof/>
        </w:rPr>
        <w:drawing>
          <wp:inline distT="0" distB="0" distL="0" distR="0" wp14:anchorId="3453088C" wp14:editId="707BA445">
            <wp:extent cx="5349240" cy="2816724"/>
            <wp:effectExtent l="0" t="0" r="3810" b="317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54969" cy="2819741"/>
                    </a:xfrm>
                    <a:prstGeom prst="rect">
                      <a:avLst/>
                    </a:prstGeom>
                  </pic:spPr>
                </pic:pic>
              </a:graphicData>
            </a:graphic>
          </wp:inline>
        </w:drawing>
      </w:r>
    </w:p>
    <w:p w14:paraId="3E1C68A9" w14:textId="6E17D41A" w:rsidR="007E165A" w:rsidRPr="007E165A" w:rsidRDefault="007E165A" w:rsidP="00E822C7">
      <w:pPr>
        <w:rPr>
          <w:sz w:val="20"/>
          <w:szCs w:val="20"/>
        </w:rPr>
      </w:pPr>
      <w:r>
        <w:rPr>
          <w:sz w:val="20"/>
          <w:szCs w:val="20"/>
        </w:rPr>
        <w:t xml:space="preserve">Fot. 2. Numeryczny model terenu – wydruk z SILP </w:t>
      </w:r>
    </w:p>
    <w:p w14:paraId="7054D050" w14:textId="77777777" w:rsidR="007E165A" w:rsidRPr="00D57A2B" w:rsidRDefault="007E165A" w:rsidP="00E822C7"/>
    <w:p w14:paraId="66C9A62D" w14:textId="22C3B969" w:rsidR="001F25EA" w:rsidRDefault="001F25EA" w:rsidP="00192461">
      <w:pPr>
        <w:pStyle w:val="Nagwek1"/>
        <w:numPr>
          <w:ilvl w:val="0"/>
          <w:numId w:val="17"/>
        </w:numPr>
      </w:pPr>
      <w:bookmarkStart w:id="2" w:name="_Toc226549907"/>
      <w:r w:rsidRPr="001F25EA">
        <w:t>Opis stanu istniejącego:</w:t>
      </w:r>
      <w:bookmarkEnd w:id="2"/>
    </w:p>
    <w:p w14:paraId="5E71248C" w14:textId="186F75E1" w:rsidR="00192461" w:rsidRDefault="006F1B40" w:rsidP="00421535">
      <w:pPr>
        <w:ind w:firstLine="708"/>
        <w:jc w:val="both"/>
      </w:pPr>
      <w:r w:rsidRPr="006F1B40">
        <w:t xml:space="preserve">Projektowane </w:t>
      </w:r>
      <w:r w:rsidR="00D57A2B">
        <w:t>zbiornik</w:t>
      </w:r>
      <w:r w:rsidRPr="006F1B40">
        <w:t xml:space="preserve"> znajduje się na </w:t>
      </w:r>
      <w:r w:rsidR="00C65794">
        <w:t xml:space="preserve">terenie leśnictwa Sądów, w pobliżu utwardzonego dojazdu pożarowego nr 16, w lokalnym zaniżeniu terenu. Na terenie na którym projektowane jest wykonanie zbiornika nie występują żadne formy ochrony przyrody, </w:t>
      </w:r>
    </w:p>
    <w:p w14:paraId="5D3AC19A" w14:textId="57401F09" w:rsidR="001F25EA" w:rsidRDefault="00192461" w:rsidP="00192461">
      <w:pPr>
        <w:pStyle w:val="Nagwek1"/>
      </w:pPr>
      <w:bookmarkStart w:id="3" w:name="_Toc226549908"/>
      <w:r>
        <w:lastRenderedPageBreak/>
        <w:t xml:space="preserve">5. </w:t>
      </w:r>
      <w:r w:rsidR="001F25EA" w:rsidRPr="001F25EA">
        <w:t>Szczegółowy zakres zamówienia:</w:t>
      </w:r>
      <w:bookmarkEnd w:id="3"/>
    </w:p>
    <w:p w14:paraId="4441D6B5" w14:textId="24EB5015" w:rsidR="000D71EF" w:rsidRDefault="00B64B7C" w:rsidP="00192461">
      <w:pPr>
        <w:pStyle w:val="Nagwek2"/>
      </w:pPr>
      <w:bookmarkStart w:id="4" w:name="_Toc226549909"/>
      <w:r>
        <w:t>5.</w:t>
      </w:r>
      <w:r w:rsidR="000D71EF">
        <w:t>1. PRACE PRZEDPROJEKTOWE</w:t>
      </w:r>
      <w:bookmarkEnd w:id="4"/>
      <w:r w:rsidR="000D71EF">
        <w:t xml:space="preserve"> </w:t>
      </w:r>
    </w:p>
    <w:p w14:paraId="2CD6AEC1" w14:textId="15C45790" w:rsidR="000D71EF" w:rsidRDefault="00421535" w:rsidP="0013441D">
      <w:pPr>
        <w:pStyle w:val="Nagwek3"/>
      </w:pPr>
      <w:bookmarkStart w:id="5" w:name="_Toc226549910"/>
      <w:r>
        <w:t>-</w:t>
      </w:r>
      <w:r w:rsidR="000D71EF">
        <w:t xml:space="preserve"> </w:t>
      </w:r>
      <w:r w:rsidR="00164924">
        <w:t xml:space="preserve">wykonanie </w:t>
      </w:r>
      <w:r w:rsidR="00164924" w:rsidRPr="0013441D">
        <w:t>d</w:t>
      </w:r>
      <w:r w:rsidR="000D71EF" w:rsidRPr="0013441D">
        <w:t>okumentacja</w:t>
      </w:r>
      <w:r w:rsidR="000D71EF">
        <w:t xml:space="preserve"> geodezyjn</w:t>
      </w:r>
      <w:r w:rsidR="00164924">
        <w:t>ej</w:t>
      </w:r>
      <w:bookmarkEnd w:id="5"/>
      <w:r w:rsidR="000D71EF">
        <w:t xml:space="preserve"> </w:t>
      </w:r>
    </w:p>
    <w:p w14:paraId="42FAE327" w14:textId="26F570CA" w:rsidR="000D71EF" w:rsidRDefault="000D71EF" w:rsidP="00B64B7C">
      <w:pPr>
        <w:ind w:firstLine="624"/>
      </w:pPr>
      <w:r>
        <w:t xml:space="preserve">Dokumentację geodezyjną należy wykonać zgodnie z zapisami </w:t>
      </w:r>
      <w:r>
        <w:rPr>
          <w:i/>
          <w:iCs/>
        </w:rPr>
        <w:t xml:space="preserve">Rozporządzenia Ministra Rozwoju z 11 września 2020 r. w sprawie szczegółowego zakresu i formy projektu budowlanego </w:t>
      </w:r>
      <w:r>
        <w:t xml:space="preserve">(Dz. U. z 2022 r. poz. 1679 z późn. zm). Sposób wykonania mapy do celów projektowych oraz jej zakres powinien być zgodny ustawą z dnia 17 maja 1989 r. – </w:t>
      </w:r>
      <w:r>
        <w:rPr>
          <w:i/>
          <w:iCs/>
        </w:rPr>
        <w:t xml:space="preserve">Prawo geodezyjne i kartograficzne </w:t>
      </w:r>
      <w:r>
        <w:t>(t.j. Dz. U. z 202</w:t>
      </w:r>
      <w:r w:rsidR="00192461">
        <w:t>4</w:t>
      </w:r>
      <w:r>
        <w:t xml:space="preserve"> r. poz. </w:t>
      </w:r>
      <w:r w:rsidR="00192461">
        <w:t>1151</w:t>
      </w:r>
      <w:r>
        <w:t xml:space="preserve"> z późn. zm.). </w:t>
      </w:r>
    </w:p>
    <w:p w14:paraId="2DE91C1F" w14:textId="48AFA710" w:rsidR="000D71EF" w:rsidRDefault="000D71EF" w:rsidP="00B64B7C">
      <w:pPr>
        <w:ind w:firstLine="624"/>
      </w:pPr>
      <w:r>
        <w:t>Prace geodezyjne i kartograficzne obejmują</w:t>
      </w:r>
      <w:r w:rsidR="00421535">
        <w:t xml:space="preserve"> m.in</w:t>
      </w:r>
      <w:r>
        <w:t xml:space="preserve">: </w:t>
      </w:r>
    </w:p>
    <w:p w14:paraId="62E899A4" w14:textId="7FB79A72" w:rsidR="000D71EF" w:rsidRDefault="00192461" w:rsidP="00B64B7C">
      <w:pPr>
        <w:ind w:left="709"/>
      </w:pPr>
      <w:r>
        <w:t xml:space="preserve">- </w:t>
      </w:r>
      <w:r w:rsidR="000D71EF">
        <w:t xml:space="preserve">Wykonanie mapy do celów projektowych, </w:t>
      </w:r>
    </w:p>
    <w:p w14:paraId="105B1441" w14:textId="0E1D1556" w:rsidR="000D71EF" w:rsidRDefault="00192461" w:rsidP="00B64B7C">
      <w:pPr>
        <w:ind w:left="709"/>
      </w:pPr>
      <w:r>
        <w:t xml:space="preserve">- </w:t>
      </w:r>
      <w:r w:rsidR="000D71EF">
        <w:t xml:space="preserve">Zakup map ewidencji gruntów, </w:t>
      </w:r>
    </w:p>
    <w:p w14:paraId="1124B5C4" w14:textId="73A132A0" w:rsidR="000D71EF" w:rsidRDefault="00192461" w:rsidP="00B64B7C">
      <w:pPr>
        <w:ind w:left="709"/>
      </w:pPr>
      <w:r>
        <w:t xml:space="preserve">- </w:t>
      </w:r>
      <w:r w:rsidR="000D71EF">
        <w:t xml:space="preserve">Zakup wypisów z ewidencji gruntów, </w:t>
      </w:r>
    </w:p>
    <w:p w14:paraId="54FB6FF3" w14:textId="260EE561" w:rsidR="000D71EF" w:rsidRDefault="00192461" w:rsidP="00B64B7C">
      <w:pPr>
        <w:ind w:left="709"/>
      </w:pPr>
      <w:r>
        <w:t xml:space="preserve">- </w:t>
      </w:r>
      <w:r w:rsidR="000D71EF">
        <w:t xml:space="preserve">Pomiary uzupełniające - inwentaryzacja obiektów istniejących, </w:t>
      </w:r>
    </w:p>
    <w:p w14:paraId="36758DF6" w14:textId="082E970E" w:rsidR="000D71EF" w:rsidRDefault="000D71EF" w:rsidP="001701E6">
      <w:pPr>
        <w:pStyle w:val="Nagwek2"/>
      </w:pPr>
      <w:bookmarkStart w:id="6" w:name="_Toc226549911"/>
      <w:r>
        <w:t xml:space="preserve">5.2. </w:t>
      </w:r>
      <w:r w:rsidR="001701E6">
        <w:t>UZYSKANIE DECYZJI ŚRODOWISKOWYCH I DECYZJI ADMINISTRACYJNYCH</w:t>
      </w:r>
      <w:bookmarkEnd w:id="6"/>
      <w:r>
        <w:t xml:space="preserve"> </w:t>
      </w:r>
    </w:p>
    <w:p w14:paraId="56D3E976" w14:textId="77777777" w:rsidR="000D71EF" w:rsidRDefault="000D71EF" w:rsidP="00203312">
      <w:pPr>
        <w:pStyle w:val="Nagwek3"/>
      </w:pPr>
      <w:bookmarkStart w:id="7" w:name="_Toc226549912"/>
      <w:r>
        <w:t>5.2.1. Obowiązki Wykonawcy odnośnie dokumentacji środowiskowej</w:t>
      </w:r>
      <w:bookmarkEnd w:id="7"/>
      <w:r>
        <w:t xml:space="preserve"> </w:t>
      </w:r>
    </w:p>
    <w:p w14:paraId="765D0D53" w14:textId="77777777" w:rsidR="000D71EF" w:rsidRDefault="000D71EF" w:rsidP="00164924">
      <w:pPr>
        <w:pStyle w:val="Nagwek3"/>
      </w:pPr>
      <w:bookmarkStart w:id="8" w:name="_Toc226549913"/>
      <w:r>
        <w:t>5.2.2. Uwagi ogólne dotyczące części środowiskowej</w:t>
      </w:r>
      <w:bookmarkEnd w:id="8"/>
      <w:r>
        <w:t xml:space="preserve"> </w:t>
      </w:r>
    </w:p>
    <w:p w14:paraId="49AEC8F5" w14:textId="3CDF605A" w:rsidR="00164924" w:rsidRDefault="000D71EF" w:rsidP="00164924">
      <w:r>
        <w:t>Wykonawca będzie zobowiązany do</w:t>
      </w:r>
      <w:r w:rsidR="00164924">
        <w:t xml:space="preserve"> uzyskania następujących decyzji</w:t>
      </w:r>
      <w:r w:rsidR="001701E6">
        <w:t xml:space="preserve"> administracyjnych</w:t>
      </w:r>
      <w:r w:rsidR="00164924">
        <w:t xml:space="preserve">: </w:t>
      </w:r>
    </w:p>
    <w:p w14:paraId="1DC00C05" w14:textId="77777777" w:rsidR="00164924" w:rsidRPr="003279ED" w:rsidRDefault="00164924" w:rsidP="00D410AB">
      <w:pPr>
        <w:pStyle w:val="Akapitzlist"/>
        <w:numPr>
          <w:ilvl w:val="0"/>
          <w:numId w:val="20"/>
        </w:numPr>
        <w:jc w:val="both"/>
        <w:rPr>
          <w:rFonts w:cs="Arial"/>
          <w:color w:val="000000"/>
        </w:rPr>
      </w:pPr>
      <w:r w:rsidRPr="003279ED">
        <w:rPr>
          <w:b/>
          <w:bCs/>
        </w:rPr>
        <w:t>Decyzja o środowiskowych uwarunkowaniach dla inwestycji</w:t>
      </w:r>
      <w:r w:rsidRPr="003279ED">
        <w:t xml:space="preserve"> </w:t>
      </w:r>
      <w:r w:rsidRPr="003279ED">
        <w:rPr>
          <w:b/>
          <w:bCs/>
        </w:rPr>
        <w:t>od Gminy</w:t>
      </w:r>
      <w:r w:rsidRPr="003279ED">
        <w:t xml:space="preserve"> (na terenach zamkniętych od RDOŚ) wraz z </w:t>
      </w:r>
      <w:r w:rsidRPr="003279ED">
        <w:rPr>
          <w:b/>
          <w:bCs/>
        </w:rPr>
        <w:t>opiniami RDOŚ, Wód Polskich, PPIS</w:t>
      </w:r>
      <w:r w:rsidRPr="003279ED">
        <w:t xml:space="preserve">  lub </w:t>
      </w:r>
      <w:r w:rsidRPr="003279ED">
        <w:rPr>
          <w:b/>
          <w:bCs/>
        </w:rPr>
        <w:t>stanowisko Gminy</w:t>
      </w:r>
      <w:r w:rsidRPr="003279ED">
        <w:t>, że inwestycja nie wymaga uzyskania decyzji o środowiskowych uwarunkowaniach, wyrażone w piśmie informacyjnym od Gminy lub w umorzeniu postępowania administracyjnego o wydanie decyzji środowiskowej od Gminy lub w odmowie Gminy wszczęcia postępowania administracyjnego o wydanie decyzji środowiskowej – decyzja środowiskowa jest wydawana tylko dla inwestycji wymienionych w rozporządzeniu Rady Ministrów w sprawie przedsięwzięć mogących znacząco oddziaływać na środowisko.</w:t>
      </w:r>
    </w:p>
    <w:p w14:paraId="75C36DEA" w14:textId="49545BCC" w:rsidR="001701E6" w:rsidRPr="003279ED" w:rsidRDefault="00164924" w:rsidP="00D410AB">
      <w:pPr>
        <w:pStyle w:val="Akapitzlist"/>
        <w:numPr>
          <w:ilvl w:val="0"/>
          <w:numId w:val="20"/>
        </w:numPr>
        <w:jc w:val="both"/>
        <w:rPr>
          <w:rFonts w:cs="Arial"/>
          <w:color w:val="000000"/>
        </w:rPr>
      </w:pPr>
      <w:r w:rsidRPr="003279ED">
        <w:rPr>
          <w:rFonts w:cs="Arial"/>
          <w:b/>
          <w:bCs/>
          <w:color w:val="000000"/>
        </w:rPr>
        <w:lastRenderedPageBreak/>
        <w:t>Decyzja o warunkach zabudowy i zagospodarowania terenu</w:t>
      </w:r>
      <w:r w:rsidRPr="003279ED">
        <w:rPr>
          <w:rFonts w:cs="Arial"/>
          <w:color w:val="000000"/>
        </w:rPr>
        <w:t xml:space="preserve"> (tzw. decyzja lokalizacyjna)  tj. decyzja o warunkach zabudowy lub decyzja o ustaleniu lokalizacji inwestycji celu publicznego;</w:t>
      </w:r>
    </w:p>
    <w:p w14:paraId="5441991A" w14:textId="21E9F192" w:rsidR="001701E6" w:rsidRPr="003279ED" w:rsidRDefault="00164924" w:rsidP="00D410AB">
      <w:pPr>
        <w:pStyle w:val="Akapitzlist"/>
        <w:numPr>
          <w:ilvl w:val="0"/>
          <w:numId w:val="20"/>
        </w:numPr>
        <w:jc w:val="both"/>
        <w:rPr>
          <w:rFonts w:cs="Arial"/>
          <w:color w:val="000000"/>
        </w:rPr>
      </w:pPr>
      <w:r w:rsidRPr="001701E6">
        <w:rPr>
          <w:rFonts w:cs="Arial"/>
          <w:b/>
          <w:bCs/>
        </w:rPr>
        <w:t>Stanowisko RDOŚ na zgłoszenie na podstawie art. 118 (brak sprzeciwu) lub decyzja o warunkach prowadzenia działań (art. 118a)</w:t>
      </w:r>
      <w:r w:rsidRPr="001701E6">
        <w:rPr>
          <w:rFonts w:cs="Arial"/>
        </w:rPr>
        <w:t xml:space="preserve"> ustawy o ochronie przyrody do RDOŚ – </w:t>
      </w:r>
      <w:r w:rsidRPr="001701E6">
        <w:rPr>
          <w:rFonts w:cs="Arial"/>
          <w:u w:val="single"/>
        </w:rPr>
        <w:t>koniecznie przed uzyskaniem pozwolenia wodnoprawnego!</w:t>
      </w:r>
      <w:r w:rsidRPr="001701E6">
        <w:rPr>
          <w:rFonts w:cs="Arial"/>
        </w:rPr>
        <w:t xml:space="preserve"> – dotyczy zgłoszenia działań, prowadzonych na obszarach form ochrony przyrody, o których mowa w art. 6 ust. 1 pkt 1-5 i 7-9 ww. ustawy (parki narodowe, rezerwaty przyrody, parki krajobrazowe, obszary chronionego krajobrazu, obszary Natura 2000, stanowiska dokumentacyjne, użytki ekologiczne, zespoły przyrodniczo-krajobrazowe) obejmujących roboty ziemne mogące zmienić warunki wodne lub wodno-glebowe</w:t>
      </w:r>
      <w:r w:rsidR="00C46FED">
        <w:rPr>
          <w:rFonts w:cs="Arial"/>
        </w:rPr>
        <w:t>,</w:t>
      </w:r>
      <w:r w:rsidRPr="001701E6">
        <w:rPr>
          <w:rFonts w:cs="Arial"/>
        </w:rPr>
        <w:t xml:space="preserve"> jak również działania polegające na </w:t>
      </w:r>
      <w:r w:rsidRPr="001701E6">
        <w:rPr>
          <w:rFonts w:cs="Arial"/>
          <w:b/>
          <w:bCs/>
        </w:rPr>
        <w:t>utrzymywaniu wód</w:t>
      </w:r>
      <w:r w:rsidRPr="001701E6">
        <w:rPr>
          <w:rFonts w:cs="Arial"/>
        </w:rPr>
        <w:t>;</w:t>
      </w:r>
    </w:p>
    <w:p w14:paraId="04E325E5" w14:textId="637A86DF" w:rsidR="003279ED" w:rsidRDefault="003279ED" w:rsidP="00D410AB">
      <w:pPr>
        <w:pStyle w:val="Akapitzlist"/>
        <w:numPr>
          <w:ilvl w:val="0"/>
          <w:numId w:val="20"/>
        </w:numPr>
        <w:jc w:val="both"/>
        <w:rPr>
          <w:rFonts w:cs="Arial"/>
          <w:color w:val="000000"/>
        </w:rPr>
      </w:pPr>
      <w:r>
        <w:rPr>
          <w:rFonts w:cs="Arial"/>
          <w:b/>
          <w:bCs/>
          <w:color w:val="000000"/>
        </w:rPr>
        <w:t>Decyzja wodnoprawna – zgoda wodnoprawna, tj. p</w:t>
      </w:r>
      <w:r w:rsidRPr="001701E6">
        <w:rPr>
          <w:rFonts w:cs="Arial"/>
          <w:b/>
          <w:bCs/>
          <w:color w:val="000000"/>
        </w:rPr>
        <w:t>ozwolenie wodnoprawne</w:t>
      </w:r>
      <w:r w:rsidRPr="001701E6">
        <w:rPr>
          <w:rFonts w:cs="Arial"/>
          <w:color w:val="000000"/>
        </w:rPr>
        <w:t xml:space="preserve"> lub </w:t>
      </w:r>
      <w:r w:rsidRPr="001701E6">
        <w:rPr>
          <w:rFonts w:cs="Arial"/>
          <w:b/>
          <w:bCs/>
          <w:color w:val="000000"/>
        </w:rPr>
        <w:t xml:space="preserve">stanowisko </w:t>
      </w:r>
      <w:r>
        <w:rPr>
          <w:rFonts w:cs="Arial"/>
          <w:b/>
          <w:bCs/>
          <w:color w:val="000000"/>
        </w:rPr>
        <w:t>o braku sprzeciwu organu PGW Wody Polskie na zgłoszenie wodnoprawne</w:t>
      </w:r>
      <w:r w:rsidR="006421F9">
        <w:rPr>
          <w:rFonts w:cs="Arial"/>
          <w:b/>
          <w:bCs/>
          <w:color w:val="000000"/>
        </w:rPr>
        <w:t xml:space="preserve"> – dotyczy tylko niektórych elementów realizowanych w ramach punktów czerpania wody</w:t>
      </w:r>
      <w:r w:rsidRPr="001701E6">
        <w:rPr>
          <w:rFonts w:cs="Arial"/>
          <w:color w:val="000000"/>
        </w:rPr>
        <w:t>;</w:t>
      </w:r>
    </w:p>
    <w:p w14:paraId="41FB3754" w14:textId="3EDE610C" w:rsidR="003279ED" w:rsidRPr="003279ED" w:rsidRDefault="003279ED" w:rsidP="00D410AB">
      <w:pPr>
        <w:pStyle w:val="Akapitzlist"/>
        <w:numPr>
          <w:ilvl w:val="0"/>
          <w:numId w:val="20"/>
        </w:numPr>
        <w:jc w:val="both"/>
        <w:rPr>
          <w:rFonts w:cs="Arial"/>
          <w:color w:val="000000"/>
        </w:rPr>
      </w:pPr>
      <w:r w:rsidRPr="00164924">
        <w:rPr>
          <w:rFonts w:cs="Arial"/>
          <w:b/>
          <w:bCs/>
          <w:color w:val="000000"/>
        </w:rPr>
        <w:t>Deklaracja zgodności z celami środowiskowymi - na podstawie art. 439 ust. 1 pkt. 2 ustawy Prawo wodne</w:t>
      </w:r>
      <w:r w:rsidRPr="00164924">
        <w:rPr>
          <w:rFonts w:cs="Arial"/>
          <w:color w:val="000000"/>
        </w:rPr>
        <w:t xml:space="preserve"> (po uzyskaniu decyzji o środowiskowych</w:t>
      </w:r>
      <w:r w:rsidR="00F903FC" w:rsidRPr="00F903FC">
        <w:rPr>
          <w:rFonts w:cs="Arial"/>
          <w:color w:val="000000"/>
        </w:rPr>
        <w:t xml:space="preserve"> </w:t>
      </w:r>
      <w:r w:rsidR="00F903FC" w:rsidRPr="00164924">
        <w:rPr>
          <w:rFonts w:cs="Arial"/>
          <w:color w:val="000000"/>
        </w:rPr>
        <w:t>uwarunkowaniach</w:t>
      </w:r>
      <w:r w:rsidR="00F903FC">
        <w:rPr>
          <w:rFonts w:cs="Arial"/>
          <w:color w:val="000000"/>
        </w:rPr>
        <w:t xml:space="preserve">, a przed pozwoleniem wodnoprawnym należy wystąpić </w:t>
      </w:r>
      <w:r w:rsidRPr="00164924">
        <w:rPr>
          <w:rFonts w:cs="Arial"/>
          <w:color w:val="000000"/>
        </w:rPr>
        <w:t xml:space="preserve"> do Wód Polskich, tych samych które opiniowały decyzję środowiskową);</w:t>
      </w:r>
      <w:r w:rsidR="006421F9">
        <w:rPr>
          <w:rFonts w:cs="Arial"/>
          <w:color w:val="000000"/>
        </w:rPr>
        <w:t xml:space="preserve"> Deklarację taką należy uzyskać dla przedsięwzięć dla których wydano decyzję o środowiskowych uwarunkowaniach, w treści których znajdują się wnioski z przeprowadzonej analizy oddziaływania na jednolite części wód. W.w dokument należy uzyskać wyłącznie dla przedsięwzięć, dla których należy pozyskać decyzję środowiskową i pozwolenie wodnoprawne.</w:t>
      </w:r>
    </w:p>
    <w:p w14:paraId="2FA5E7AA" w14:textId="77777777" w:rsidR="00F903FC" w:rsidRDefault="00F903FC" w:rsidP="00D410AB">
      <w:pPr>
        <w:pStyle w:val="Akapitzlist"/>
        <w:numPr>
          <w:ilvl w:val="0"/>
          <w:numId w:val="20"/>
        </w:numPr>
        <w:jc w:val="both"/>
        <w:rPr>
          <w:rFonts w:cs="Arial"/>
          <w:color w:val="000000"/>
        </w:rPr>
      </w:pPr>
      <w:r w:rsidRPr="001701E6">
        <w:rPr>
          <w:rFonts w:cs="Arial"/>
          <w:b/>
          <w:bCs/>
          <w:color w:val="000000"/>
        </w:rPr>
        <w:t>Decyzje derogacyjne z RDOŚ</w:t>
      </w:r>
      <w:r w:rsidRPr="001701E6">
        <w:rPr>
          <w:rFonts w:cs="Arial"/>
          <w:color w:val="000000"/>
        </w:rPr>
        <w:t xml:space="preserve"> (w razie konieczności) – odstępstwa od zakazów wymienionych w art. 51 i 52 ustawy o ochronie przyrody, obowiązujących </w:t>
      </w:r>
      <w:r>
        <w:rPr>
          <w:rFonts w:cs="Arial"/>
          <w:color w:val="000000"/>
        </w:rPr>
        <w:br/>
      </w:r>
      <w:r w:rsidRPr="001701E6">
        <w:rPr>
          <w:rFonts w:cs="Arial"/>
          <w:color w:val="000000"/>
        </w:rPr>
        <w:t xml:space="preserve">w stosunku do gatunków chronionych, stwierdzonych w ternie inwestycji – wydawana na podstawie art. 56 ustawy o ochronie przyrody przez RDOŚ; </w:t>
      </w:r>
    </w:p>
    <w:p w14:paraId="1DB1DB09" w14:textId="73D9630F" w:rsidR="001701E6" w:rsidRPr="001701E6" w:rsidRDefault="00F903FC" w:rsidP="00D410AB">
      <w:pPr>
        <w:pStyle w:val="Akapitzlist"/>
        <w:numPr>
          <w:ilvl w:val="0"/>
          <w:numId w:val="20"/>
        </w:numPr>
        <w:jc w:val="both"/>
        <w:rPr>
          <w:rFonts w:cs="Arial"/>
          <w:color w:val="000000"/>
        </w:rPr>
      </w:pPr>
      <w:r>
        <w:rPr>
          <w:rFonts w:cs="Arial"/>
          <w:b/>
          <w:bCs/>
          <w:color w:val="000000"/>
        </w:rPr>
        <w:t>Zgoda budowlana (realizacyjna) – decyzja o p</w:t>
      </w:r>
      <w:r w:rsidR="001701E6" w:rsidRPr="001701E6">
        <w:rPr>
          <w:rFonts w:cs="Arial"/>
          <w:b/>
          <w:bCs/>
          <w:color w:val="000000"/>
        </w:rPr>
        <w:t>ozwoleni</w:t>
      </w:r>
      <w:r>
        <w:rPr>
          <w:rFonts w:cs="Arial"/>
          <w:b/>
          <w:bCs/>
          <w:color w:val="000000"/>
        </w:rPr>
        <w:t>u</w:t>
      </w:r>
      <w:r w:rsidR="001701E6" w:rsidRPr="001701E6">
        <w:rPr>
          <w:rFonts w:cs="Arial"/>
          <w:b/>
          <w:bCs/>
          <w:color w:val="000000"/>
        </w:rPr>
        <w:t xml:space="preserve"> na budowę lub stanowisko organu (brak sprzeciwu) architektoniczno - budowlanego na zgłoszenie robót budowlanych</w:t>
      </w:r>
      <w:r w:rsidR="001701E6" w:rsidRPr="001701E6">
        <w:rPr>
          <w:rFonts w:cs="Arial"/>
          <w:color w:val="000000"/>
        </w:rPr>
        <w:t>;</w:t>
      </w:r>
    </w:p>
    <w:p w14:paraId="71A13DB1" w14:textId="77777777" w:rsidR="009373E8" w:rsidRDefault="001701E6" w:rsidP="00D410AB">
      <w:pPr>
        <w:pStyle w:val="Akapitzlist"/>
        <w:numPr>
          <w:ilvl w:val="0"/>
          <w:numId w:val="20"/>
        </w:numPr>
        <w:jc w:val="both"/>
        <w:rPr>
          <w:rFonts w:cs="Arial"/>
          <w:color w:val="000000"/>
        </w:rPr>
      </w:pPr>
      <w:r w:rsidRPr="001701E6">
        <w:rPr>
          <w:rFonts w:cs="Arial"/>
          <w:color w:val="000000"/>
        </w:rPr>
        <w:lastRenderedPageBreak/>
        <w:t>Inne nie wymienione powyżej uzgodnienia i opracowania wymagane przepisami prawa lub wymagane przez organy wydające decyzje, oraz niezbędne do uzyskania dofinansowania z programu FEnIKS.</w:t>
      </w:r>
    </w:p>
    <w:p w14:paraId="45D41FD6" w14:textId="77777777" w:rsidR="009373E8" w:rsidRPr="009373E8" w:rsidRDefault="009373E8" w:rsidP="00D410AB">
      <w:pPr>
        <w:ind w:firstLine="360"/>
        <w:jc w:val="both"/>
        <w:rPr>
          <w:rFonts w:cs="Arial"/>
          <w:color w:val="000000"/>
        </w:rPr>
      </w:pPr>
      <w:r w:rsidRPr="009373E8">
        <w:t xml:space="preserve">Dla sporządzanej dokumentacji projektowej Wykonawca uzyska wszelkie niezbędne uzgodnienia, opinie, warunki odpowiednich instytucji, w tym właścicieli lub zarządców dróg, wód, urządzeń infrastruktury technicznej i innych obiektów, samorządów lokalnych. </w:t>
      </w:r>
    </w:p>
    <w:p w14:paraId="3C35DCEA" w14:textId="77777777" w:rsidR="009373E8" w:rsidRPr="009373E8" w:rsidRDefault="009373E8" w:rsidP="00D410AB">
      <w:pPr>
        <w:ind w:firstLine="360"/>
        <w:jc w:val="both"/>
        <w:rPr>
          <w:rFonts w:cs="Arial"/>
          <w:color w:val="000000"/>
        </w:rPr>
      </w:pPr>
      <w:r w:rsidRPr="009373E8">
        <w:t xml:space="preserve">Wszelkie stanowiska instytucji i organów zewnętrznych uzyskane w toku realizacji umowy Wykonawca zobowiązany jest niezwłocznie przekazać Zamawiającemu wraz z własną opinią odnośnie ich treści i skutków w dalszej realizacji umowy. Wykonawca zobowiązany jest ponieść wszelkie koszty związanie z uzyskaniem uzgodnień, opinii, warunków, decyzji. </w:t>
      </w:r>
      <w:r w:rsidRPr="009373E8">
        <w:rPr>
          <w:rFonts w:cs="Arial"/>
          <w:color w:val="000000"/>
        </w:rPr>
        <w:tab/>
      </w:r>
    </w:p>
    <w:p w14:paraId="7C2FF2CD" w14:textId="77777777" w:rsidR="009373E8" w:rsidRPr="009373E8" w:rsidRDefault="009373E8" w:rsidP="00D410AB">
      <w:pPr>
        <w:ind w:firstLine="360"/>
        <w:jc w:val="both"/>
        <w:rPr>
          <w:rFonts w:cs="Arial"/>
          <w:color w:val="000000"/>
        </w:rPr>
      </w:pPr>
      <w:r w:rsidRPr="009373E8">
        <w:t xml:space="preserve">Wykonawca jest zobowiązany skompletować wszelkie niezbędne opinie, uzgodnienia, warunki techniczne, a także decyzje administracyjne dotyczące sporządzonego projektu budowlanego i zawartych w nim rozwiązań projektowych, niezbędnych jako załączniki do wniosków. </w:t>
      </w:r>
    </w:p>
    <w:p w14:paraId="6F70AC9F" w14:textId="5682A6DF" w:rsidR="009373E8" w:rsidRPr="009373E8" w:rsidRDefault="009373E8" w:rsidP="00F903FC">
      <w:pPr>
        <w:shd w:val="clear" w:color="auto" w:fill="E2EFD9" w:themeFill="accent6" w:themeFillTint="33"/>
        <w:ind w:firstLine="360"/>
        <w:jc w:val="both"/>
        <w:rPr>
          <w:rFonts w:cs="Arial"/>
          <w:color w:val="000000"/>
        </w:rPr>
      </w:pPr>
      <w:r w:rsidRPr="009373E8">
        <w:t>Oryginały wyżej wymienionych dokumentów Wykonawca zobowiązany jest skompletować w odrębnym tomie (teczce) wraz ze szczegółowym spisem zawartości i przekazać Zamawiającemu.</w:t>
      </w:r>
    </w:p>
    <w:p w14:paraId="11547544" w14:textId="686EFE9D" w:rsidR="00016FD5" w:rsidRPr="00016FD5" w:rsidRDefault="00016FD5" w:rsidP="00016FD5">
      <w:pPr>
        <w:pStyle w:val="Nagwek2"/>
      </w:pPr>
      <w:bookmarkStart w:id="9" w:name="_Toc226549914"/>
      <w:r>
        <w:t>5.3. CZĘŚĆ PROJEKTOWA</w:t>
      </w:r>
      <w:bookmarkEnd w:id="9"/>
    </w:p>
    <w:p w14:paraId="01CBCCFC" w14:textId="2968FEB0" w:rsidR="00016FD5" w:rsidRDefault="00016FD5" w:rsidP="00016FD5">
      <w:r>
        <w:t xml:space="preserve">Zamówienie obejmuje </w:t>
      </w:r>
      <w:bookmarkStart w:id="10" w:name="_Hlk196744767"/>
      <w:r>
        <w:t>wykonanie dokumentacji projektowej w zakresie</w:t>
      </w:r>
      <w:bookmarkEnd w:id="10"/>
      <w:r>
        <w:t xml:space="preserve">: </w:t>
      </w:r>
    </w:p>
    <w:p w14:paraId="028391B7" w14:textId="77777777" w:rsidR="00016FD5" w:rsidRDefault="00016FD5" w:rsidP="00016FD5">
      <w:r>
        <w:t xml:space="preserve">Opracowania: </w:t>
      </w:r>
    </w:p>
    <w:p w14:paraId="61818A11" w14:textId="77777777" w:rsidR="008331CE" w:rsidRDefault="00016FD5" w:rsidP="00016FD5">
      <w:pPr>
        <w:pStyle w:val="Akapitzlist"/>
        <w:numPr>
          <w:ilvl w:val="0"/>
          <w:numId w:val="32"/>
        </w:numPr>
      </w:pPr>
      <w:r>
        <w:t xml:space="preserve">projektu budowlano-wykonawczego, BIOZ, STWiORB, </w:t>
      </w:r>
    </w:p>
    <w:p w14:paraId="5534CB77" w14:textId="732838C8" w:rsidR="00016FD5" w:rsidRDefault="00016FD5" w:rsidP="00492B43">
      <w:pPr>
        <w:pStyle w:val="Akapitzlist"/>
        <w:numPr>
          <w:ilvl w:val="0"/>
          <w:numId w:val="32"/>
        </w:numPr>
      </w:pPr>
      <w:r>
        <w:t>operatu wodnoprawnego</w:t>
      </w:r>
      <w:r w:rsidR="006421F9">
        <w:t xml:space="preserve"> (o ile będzie wymagany)</w:t>
      </w:r>
      <w:r>
        <w:t xml:space="preserve">, </w:t>
      </w:r>
    </w:p>
    <w:p w14:paraId="12D860DB" w14:textId="10307437" w:rsidR="008331CE" w:rsidRDefault="008331CE" w:rsidP="00016FD5">
      <w:pPr>
        <w:pStyle w:val="Akapitzlist"/>
        <w:numPr>
          <w:ilvl w:val="0"/>
          <w:numId w:val="32"/>
        </w:numPr>
      </w:pPr>
      <w:r>
        <w:t>Karty informacyjnej przedsięwzięcia</w:t>
      </w:r>
      <w:r w:rsidR="006421F9">
        <w:t xml:space="preserve"> (o ile będzie wymagana),</w:t>
      </w:r>
    </w:p>
    <w:p w14:paraId="51129E53" w14:textId="2828AF50" w:rsidR="008331CE" w:rsidRDefault="006421F9" w:rsidP="00016FD5">
      <w:pPr>
        <w:pStyle w:val="Akapitzlist"/>
        <w:numPr>
          <w:ilvl w:val="0"/>
          <w:numId w:val="32"/>
        </w:numPr>
      </w:pPr>
      <w:r>
        <w:t>P</w:t>
      </w:r>
      <w:r w:rsidR="00016FD5">
        <w:t>rzedmiaru</w:t>
      </w:r>
      <w:r>
        <w:t xml:space="preserve"> robót</w:t>
      </w:r>
      <w:r w:rsidR="00016FD5">
        <w:t>, kosztorysu inwestorskiego w wersji uproszczonej i szczegółowej,</w:t>
      </w:r>
    </w:p>
    <w:p w14:paraId="6C01B849" w14:textId="77777777" w:rsidR="00D410AB" w:rsidRDefault="00016FD5" w:rsidP="00D410AB">
      <w:pPr>
        <w:pStyle w:val="Akapitzlist"/>
        <w:numPr>
          <w:ilvl w:val="0"/>
          <w:numId w:val="32"/>
        </w:numPr>
      </w:pPr>
      <w:r>
        <w:t xml:space="preserve">niezbędnych uzgodnień branżowych, </w:t>
      </w:r>
    </w:p>
    <w:p w14:paraId="3BF3532B" w14:textId="27EDE1F2" w:rsidR="00016FD5" w:rsidRDefault="00016FD5" w:rsidP="00D410AB">
      <w:pPr>
        <w:pStyle w:val="Akapitzlist"/>
        <w:numPr>
          <w:ilvl w:val="0"/>
          <w:numId w:val="32"/>
        </w:numPr>
      </w:pPr>
      <w:r>
        <w:t xml:space="preserve">innych niezbędnych opracowań, uzgodnień, pozwoleń, i zgód związanych z zakresem zamówienia, które będą </w:t>
      </w:r>
      <w:r w:rsidR="008331CE">
        <w:t xml:space="preserve">podstawą </w:t>
      </w:r>
      <w:r>
        <w:t>do wystąpienia o wydanie decyzji administracyjnych</w:t>
      </w:r>
      <w:r w:rsidR="008331CE">
        <w:t>.</w:t>
      </w:r>
      <w:r>
        <w:t xml:space="preserve"> </w:t>
      </w:r>
    </w:p>
    <w:p w14:paraId="030B144B" w14:textId="456C5798" w:rsidR="00164924" w:rsidRPr="00AA7435" w:rsidRDefault="00016FD5" w:rsidP="000C3055">
      <w:r w:rsidRPr="00AA7435">
        <w:t>Dokumentację należy sporządzić uwzględniając:</w:t>
      </w:r>
    </w:p>
    <w:p w14:paraId="03082C32" w14:textId="77777777" w:rsidR="00AA7435" w:rsidRPr="00AA7435" w:rsidRDefault="008331CE" w:rsidP="00AA7435">
      <w:pPr>
        <w:pStyle w:val="Akapitzlist"/>
        <w:numPr>
          <w:ilvl w:val="0"/>
          <w:numId w:val="38"/>
        </w:numPr>
      </w:pPr>
      <w:r w:rsidRPr="00AA7435">
        <w:lastRenderedPageBreak/>
        <w:t>Materiały przedprojektowe (dokumentacja inwentaryzacyjna, geodezyjna</w:t>
      </w:r>
      <w:r w:rsidR="00AA7435" w:rsidRPr="00AA7435">
        <w:t xml:space="preserve"> i inne wymagane odrębnymi przepisami</w:t>
      </w:r>
      <w:r w:rsidRPr="00AA7435">
        <w:t xml:space="preserve">, </w:t>
      </w:r>
    </w:p>
    <w:p w14:paraId="003B2AD8" w14:textId="6795160D" w:rsidR="00AA7435" w:rsidRDefault="00AA7435" w:rsidP="004219DC">
      <w:pPr>
        <w:pStyle w:val="Akapitzlist"/>
        <w:numPr>
          <w:ilvl w:val="0"/>
          <w:numId w:val="38"/>
        </w:numPr>
      </w:pPr>
      <w:r w:rsidRPr="00AA7435">
        <w:t>podręcznik wdrażania projektu „</w:t>
      </w:r>
      <w:r w:rsidR="006421F9">
        <w:t>Kompleksowy projekt adaptacji lasów i eśnictwa do zmian klimatu – zapobieganie, przeciwdziałanie oraz ograniczanie zagrożeń związanych z pożarami lasów PPOŻ2</w:t>
      </w:r>
    </w:p>
    <w:p w14:paraId="3A4AAE2B" w14:textId="77777777" w:rsidR="00AA7435" w:rsidRDefault="008331CE" w:rsidP="000C3055">
      <w:pPr>
        <w:pStyle w:val="Akapitzlist"/>
        <w:numPr>
          <w:ilvl w:val="0"/>
          <w:numId w:val="38"/>
        </w:numPr>
      </w:pPr>
      <w:r w:rsidRPr="00AA7435">
        <w:t xml:space="preserve">Aktualny stan wiedzy technicznej oraz wymagania formalno - prawne. </w:t>
      </w:r>
    </w:p>
    <w:p w14:paraId="6BC1BE8F" w14:textId="7FC16B9F" w:rsidR="008331CE" w:rsidRPr="00AA7435" w:rsidRDefault="008331CE" w:rsidP="000C3055">
      <w:pPr>
        <w:pStyle w:val="Akapitzlist"/>
        <w:numPr>
          <w:ilvl w:val="0"/>
          <w:numId w:val="38"/>
        </w:numPr>
      </w:pPr>
      <w:r w:rsidRPr="00AA7435">
        <w:t xml:space="preserve">Dostosowanie rozwiązań technicznych do dostępności terenu i ograniczeń lokalnych, </w:t>
      </w:r>
    </w:p>
    <w:p w14:paraId="02B8519D" w14:textId="084CD2AE" w:rsidR="008331CE" w:rsidRPr="009373E8" w:rsidRDefault="008331CE" w:rsidP="00AA7435">
      <w:pPr>
        <w:pStyle w:val="Nagwek3"/>
      </w:pPr>
      <w:bookmarkStart w:id="11" w:name="_Toc226549915"/>
      <w:r w:rsidRPr="009373E8">
        <w:t>5.</w:t>
      </w:r>
      <w:r w:rsidR="00AA7435" w:rsidRPr="009373E8">
        <w:t>3</w:t>
      </w:r>
      <w:r w:rsidRPr="009373E8">
        <w:t>.1. Projekt budowlany</w:t>
      </w:r>
      <w:bookmarkEnd w:id="11"/>
      <w:r w:rsidRPr="009373E8">
        <w:t xml:space="preserve"> </w:t>
      </w:r>
    </w:p>
    <w:p w14:paraId="7DBA9AA4" w14:textId="4CAC2604" w:rsidR="008331CE" w:rsidRPr="009373E8" w:rsidRDefault="008331CE" w:rsidP="00AA7435">
      <w:pPr>
        <w:ind w:firstLine="708"/>
        <w:jc w:val="both"/>
      </w:pPr>
      <w:r w:rsidRPr="009373E8">
        <w:t xml:space="preserve">Projekt budowalny dla uzgodnionego z Inwestorem wariantu rozwiązań należy wykonać zgodnie z Rozporządzeniem Ministra Rozwoju, z dnia 11 września 2020 r. </w:t>
      </w:r>
      <w:r w:rsidR="00AA7435" w:rsidRPr="009373E8">
        <w:br/>
      </w:r>
      <w:r w:rsidRPr="009373E8">
        <w:t>w sprawie szczegółowego zakresu i formy projektu budowlanego (Dz. U.2022 r. poz. 1669 z późn. zm.).</w:t>
      </w:r>
      <w:r w:rsidR="00AA7435" w:rsidRPr="009373E8">
        <w:t xml:space="preserve"> </w:t>
      </w:r>
      <w:r w:rsidRPr="009373E8">
        <w:t xml:space="preserve">W szczególności projekt powinien zawierać opis, plany i rysunki </w:t>
      </w:r>
      <w:r w:rsidR="00AA7435" w:rsidRPr="009373E8">
        <w:br/>
      </w:r>
      <w:r w:rsidRPr="009373E8">
        <w:t xml:space="preserve">w skali uwzględniającej specyfikę zamawianych robót budowlanych wraz </w:t>
      </w:r>
      <w:r w:rsidR="00AA7435" w:rsidRPr="009373E8">
        <w:br/>
      </w:r>
      <w:r w:rsidRPr="009373E8">
        <w:t xml:space="preserve">z wyjaśnieniami opisowymi oraz inne dokumenty umożliwiające jednoznaczne określenie rodzaju i zakresu robót budowlanych ich lokalizacje oraz uwarunkowania. Projekt ten w zakresie i stopniu dokładności powinien obejmować zakres niezbędny do sporządzenia przedmiaru robót, kosztorysu inwestorskiego, przygotowania oferty przez wykonawcę i realizacji robót budowlanych. </w:t>
      </w:r>
    </w:p>
    <w:p w14:paraId="7ACB75BE" w14:textId="55533803" w:rsidR="008331CE" w:rsidRPr="009373E8" w:rsidRDefault="008331CE" w:rsidP="00AA7435">
      <w:pPr>
        <w:pStyle w:val="Nagwek3"/>
      </w:pPr>
      <w:bookmarkStart w:id="12" w:name="_Toc226549916"/>
      <w:r w:rsidRPr="009373E8">
        <w:t>5.</w:t>
      </w:r>
      <w:r w:rsidR="00AA7435" w:rsidRPr="009373E8">
        <w:t>3</w:t>
      </w:r>
      <w:r w:rsidRPr="009373E8">
        <w:t>.2. Informacje dotyczącą bezpieczeństwa i ochrony zdrowia (BIOZ)</w:t>
      </w:r>
      <w:bookmarkEnd w:id="12"/>
      <w:r w:rsidRPr="009373E8">
        <w:t xml:space="preserve"> </w:t>
      </w:r>
    </w:p>
    <w:p w14:paraId="6A70F714" w14:textId="5384062E" w:rsidR="008331CE" w:rsidRPr="009373E8" w:rsidRDefault="008331CE" w:rsidP="00AA7435">
      <w:pPr>
        <w:ind w:firstLine="708"/>
        <w:jc w:val="both"/>
      </w:pPr>
      <w:r w:rsidRPr="009373E8">
        <w:t xml:space="preserve">Informacje dotyczącą bezpieczeństwa i ochrony zdrowia o której mowa </w:t>
      </w:r>
      <w:r w:rsidR="009373E8" w:rsidRPr="009373E8">
        <w:br/>
      </w:r>
      <w:r w:rsidRPr="009373E8">
        <w:t xml:space="preserve">w rozporządzeniu Ministra Infrastruktury z dnia 23 czerwca 2003 r. w sprawie informacji dotyczącej bezpieczeństwa i ochrony zdrowia oraz planu bezpieczeństwa i ochrony zdrowia (Dz.U. </w:t>
      </w:r>
      <w:r w:rsidR="00AA7435" w:rsidRPr="009373E8">
        <w:t xml:space="preserve">2003 </w:t>
      </w:r>
      <w:r w:rsidRPr="009373E8">
        <w:t xml:space="preserve">Nr 120, poz. 1126). </w:t>
      </w:r>
    </w:p>
    <w:p w14:paraId="0AC39A41" w14:textId="77777777" w:rsidR="008331CE" w:rsidRPr="009373E8" w:rsidRDefault="008331CE" w:rsidP="00AA7435">
      <w:pPr>
        <w:pStyle w:val="Nagwek3"/>
      </w:pPr>
      <w:bookmarkStart w:id="13" w:name="_Toc226549917"/>
      <w:r w:rsidRPr="009373E8">
        <w:t>5.4.3. Projekt wykonawczy</w:t>
      </w:r>
      <w:bookmarkEnd w:id="13"/>
      <w:r w:rsidRPr="009373E8">
        <w:t xml:space="preserve"> </w:t>
      </w:r>
    </w:p>
    <w:p w14:paraId="0D0156E1" w14:textId="3096C247" w:rsidR="008331CE" w:rsidRPr="009373E8" w:rsidRDefault="008331CE" w:rsidP="009373E8">
      <w:pPr>
        <w:ind w:firstLine="708"/>
        <w:jc w:val="both"/>
      </w:pPr>
      <w:r w:rsidRPr="009373E8">
        <w:t xml:space="preserve">Projekt wykonawczy będący rozwinięciem rozwiązań technicznych z projektu budowlanego należy wykonać zgodnie z Rozporządzeniem Ministra Rozwoju </w:t>
      </w:r>
      <w:r w:rsidR="009373E8" w:rsidRPr="009373E8">
        <w:br/>
        <w:t>i</w:t>
      </w:r>
      <w:r w:rsidRPr="009373E8">
        <w:t xml:space="preserve"> Technologii z dnia 20 grudnia 2021 r. w sprawie szczegółowego zakresu i formy dokumentacji projektowej, specyfikacji technicznych wykonania i odbioru robót budowlanych oraz programu funkcjonalno-użytkowego. </w:t>
      </w:r>
    </w:p>
    <w:p w14:paraId="076EB01C" w14:textId="77777777" w:rsidR="008331CE" w:rsidRPr="009373E8" w:rsidRDefault="008331CE" w:rsidP="009373E8">
      <w:pPr>
        <w:ind w:firstLine="708"/>
        <w:jc w:val="both"/>
      </w:pPr>
      <w:r w:rsidRPr="009373E8">
        <w:t xml:space="preserve">W projekcie wykonawczym Wykonawca wskaże podział robót na etapy ze względu na warunki terenowe, środowiskowe, dostępności terenu, itd. </w:t>
      </w:r>
    </w:p>
    <w:p w14:paraId="3C66E8C1" w14:textId="77777777" w:rsidR="008331CE" w:rsidRPr="009373E8" w:rsidRDefault="008331CE" w:rsidP="009373E8">
      <w:pPr>
        <w:pStyle w:val="Nagwek3"/>
      </w:pPr>
      <w:bookmarkStart w:id="14" w:name="_Toc226549918"/>
      <w:r w:rsidRPr="009373E8">
        <w:lastRenderedPageBreak/>
        <w:t>5.4.4. Specyfikacja techniczna wykonania i odbioru robót budowlanych</w:t>
      </w:r>
      <w:bookmarkEnd w:id="14"/>
      <w:r w:rsidRPr="009373E8">
        <w:t xml:space="preserve"> </w:t>
      </w:r>
    </w:p>
    <w:p w14:paraId="52FC11FF" w14:textId="7BAAD073" w:rsidR="008331CE" w:rsidRPr="009373E8" w:rsidRDefault="008331CE" w:rsidP="009373E8">
      <w:pPr>
        <w:ind w:firstLine="708"/>
        <w:jc w:val="both"/>
      </w:pPr>
      <w:r w:rsidRPr="009373E8">
        <w:t xml:space="preserve">Specyfikacja techniczna wykonania i odbioru robót powinna być opracowana zgodnie z Rozporządzeniem Ministra Rozwoju i Technologii z dnia 20 grudnia 2021 r. </w:t>
      </w:r>
      <w:r w:rsidR="009373E8" w:rsidRPr="009373E8">
        <w:br/>
      </w:r>
      <w:r w:rsidRPr="009373E8">
        <w:t xml:space="preserve">w sprawie szczegółowego zakresu i formy dokumentacji projektowej, specyfikacji technicznych wykonania i odbioru robót budowlanych oraz programu funkcjonalno-użytkowego (Dz.U. 2021 r. poz. 2454) oraz powinna uwzględniać nazwy i kody: grup, klas oraz kategorii robót określone w Rozporządzeniu (WE) NR 2195/2022 Parlamentu Europejskiego i Rady z dnia 5 listopada 2002 r. w sprawie Wspólnego Słownika Zamówień (CPV). </w:t>
      </w:r>
    </w:p>
    <w:p w14:paraId="2B4B5455" w14:textId="77777777" w:rsidR="008331CE" w:rsidRPr="009373E8" w:rsidRDefault="008331CE" w:rsidP="009373E8">
      <w:pPr>
        <w:pStyle w:val="Nagwek3"/>
      </w:pPr>
      <w:bookmarkStart w:id="15" w:name="_Toc226549919"/>
      <w:r w:rsidRPr="009373E8">
        <w:t>5.4.5. Przedmiar robót</w:t>
      </w:r>
      <w:bookmarkEnd w:id="15"/>
      <w:r w:rsidRPr="009373E8">
        <w:t xml:space="preserve"> </w:t>
      </w:r>
    </w:p>
    <w:p w14:paraId="686939F5" w14:textId="630BD186" w:rsidR="008331CE" w:rsidRPr="009373E8" w:rsidRDefault="008331CE" w:rsidP="009373E8">
      <w:pPr>
        <w:jc w:val="both"/>
      </w:pPr>
      <w:r w:rsidRPr="009373E8">
        <w:t xml:space="preserve">Opracowanie przedmiaru robót (z podziałem na etapy realizacyjne uzgodnione </w:t>
      </w:r>
      <w:r w:rsidR="009373E8" w:rsidRPr="009373E8">
        <w:br/>
      </w:r>
      <w:r w:rsidRPr="009373E8">
        <w:t>z zamawiającym) zgodnie Rozporządzeniem Ministra Rozwoju i Technologii z dnia 20 grudnia 2021 r. w sprawie szczegółowego zakresu i formy dokumentacji projektowej, specyfikacji technicznych wykonania i odbioru robót budowlanych oraz programu funkcjonalno-użytkowego (Dz.U. 2021 r. poz. 2454).</w:t>
      </w:r>
    </w:p>
    <w:p w14:paraId="67DE2AE4" w14:textId="77777777" w:rsidR="008331CE" w:rsidRPr="009373E8" w:rsidRDefault="008331CE" w:rsidP="009373E8">
      <w:pPr>
        <w:pStyle w:val="Nagwek3"/>
      </w:pPr>
      <w:bookmarkStart w:id="16" w:name="_Toc226549920"/>
      <w:r w:rsidRPr="009373E8">
        <w:t>5.4.6. Kosztorys inwestorski</w:t>
      </w:r>
      <w:bookmarkEnd w:id="16"/>
      <w:r w:rsidRPr="009373E8">
        <w:t xml:space="preserve"> </w:t>
      </w:r>
    </w:p>
    <w:p w14:paraId="51206D68" w14:textId="7D37F308" w:rsidR="008331CE" w:rsidRPr="009373E8" w:rsidRDefault="008331CE" w:rsidP="009373E8">
      <w:pPr>
        <w:ind w:firstLine="708"/>
        <w:jc w:val="both"/>
      </w:pPr>
      <w:r w:rsidRPr="009373E8">
        <w:t xml:space="preserve">Kosztorys inwestorski (z podziałem na etapy realizacyjne uzgodnione </w:t>
      </w:r>
      <w:r w:rsidR="0008682E">
        <w:br/>
      </w:r>
      <w:r w:rsidRPr="009373E8">
        <w:t xml:space="preserve">z zamawiającym) opracowany według Rozporządzenia Ministra Rozwoju i Technologii z dn. 20 grudnia 2021 r. w sprawie określenia metod i podstaw sporządzania kosztorysu inwestorskiego, obliczania planowanych kosztów prac projektowych oraz planowanych kosztów robót budowlanych określonych w programie funkcjonalno - użytkowym (Dz. U. poz. 2458)) wraz ze zbiorczym zestawieniem kosztów inwestycji, zestawieniem materiałów i sprzętu. </w:t>
      </w:r>
    </w:p>
    <w:p w14:paraId="6411FCEE" w14:textId="2EB26520" w:rsidR="008331CE" w:rsidRPr="009373E8" w:rsidRDefault="008331CE" w:rsidP="000C3055">
      <w:r w:rsidRPr="009373E8">
        <w:t>5.</w:t>
      </w:r>
      <w:r w:rsidR="009373E8" w:rsidRPr="009373E8">
        <w:t>4</w:t>
      </w:r>
      <w:r w:rsidRPr="009373E8">
        <w:t xml:space="preserve">. OPINIE, UZGODNIENIA I DECYZJE </w:t>
      </w:r>
    </w:p>
    <w:p w14:paraId="2121219C" w14:textId="4782B218" w:rsidR="008331CE" w:rsidRPr="009373E8" w:rsidRDefault="008331CE" w:rsidP="000C3055">
      <w:r w:rsidRPr="009373E8">
        <w:rPr>
          <w:color w:val="2E5395"/>
        </w:rPr>
        <w:t>5.</w:t>
      </w:r>
      <w:r w:rsidR="009373E8" w:rsidRPr="009373E8">
        <w:rPr>
          <w:color w:val="2E5395"/>
        </w:rPr>
        <w:t>4</w:t>
      </w:r>
      <w:r w:rsidRPr="009373E8">
        <w:rPr>
          <w:color w:val="2E5395"/>
        </w:rPr>
        <w:t xml:space="preserve">.1. Uzgodnienia i opinie </w:t>
      </w:r>
    </w:p>
    <w:p w14:paraId="12BF1136" w14:textId="2D1F1FA0" w:rsidR="001F25EA" w:rsidRPr="009373E8" w:rsidRDefault="001F25EA" w:rsidP="001701E6">
      <w:pPr>
        <w:pStyle w:val="Nagwek1"/>
        <w:numPr>
          <w:ilvl w:val="0"/>
          <w:numId w:val="21"/>
        </w:numPr>
      </w:pPr>
      <w:bookmarkStart w:id="17" w:name="_Toc226549921"/>
      <w:r w:rsidRPr="009373E8">
        <w:t>Obowiązki Wykonawcy</w:t>
      </w:r>
      <w:bookmarkEnd w:id="17"/>
    </w:p>
    <w:p w14:paraId="5CC57A77" w14:textId="77777777" w:rsidR="001701E6" w:rsidRPr="009373E8" w:rsidRDefault="001701E6" w:rsidP="001701E6">
      <w:r w:rsidRPr="009373E8">
        <w:t>W ramach zamówienia do obowiązków Wykonawcy należy:</w:t>
      </w:r>
    </w:p>
    <w:p w14:paraId="28018855" w14:textId="6D48915A" w:rsidR="00C83248" w:rsidRPr="009373E8" w:rsidRDefault="001701E6" w:rsidP="00044943">
      <w:pPr>
        <w:pStyle w:val="Akapitzlist"/>
        <w:numPr>
          <w:ilvl w:val="0"/>
          <w:numId w:val="22"/>
        </w:numPr>
        <w:jc w:val="both"/>
      </w:pPr>
      <w:r w:rsidRPr="009373E8">
        <w:t>W terminie 7 dni roboczych od podpisania umowy Wykonawca przedstawi do akceptacji Zamawiającego harmonogram rzeczowy. Harmonogram powinien uwzględniać ścisłą współpracę z Zamawiającym na etapie wykonywania zamówienia, w tym spotkania koordynacyjnie stosownie do potrzeb</w:t>
      </w:r>
      <w:r w:rsidR="00C83248" w:rsidRPr="009373E8">
        <w:t>.</w:t>
      </w:r>
    </w:p>
    <w:p w14:paraId="238B5A2E" w14:textId="6E2ED6B9" w:rsidR="00E822C7" w:rsidRDefault="001701E6" w:rsidP="00044943">
      <w:pPr>
        <w:pStyle w:val="Akapitzlist"/>
        <w:numPr>
          <w:ilvl w:val="0"/>
          <w:numId w:val="22"/>
        </w:numPr>
        <w:jc w:val="both"/>
      </w:pPr>
      <w:r>
        <w:lastRenderedPageBreak/>
        <w:t>Przedkładanie do wiadomości Zamawiającego wszystkich pism i wniosków, związanych z realizacją Zamówienia, składanych przez Wykonawcę do innych Instytucji (skan pisma z datą wpływu) w terminie 3 dni roboczych od ich złożenia przez Wykonawcę,</w:t>
      </w:r>
    </w:p>
    <w:p w14:paraId="7E745756" w14:textId="791E4B06" w:rsidR="00C83248" w:rsidRDefault="00C83248" w:rsidP="00044943">
      <w:pPr>
        <w:pStyle w:val="Akapitzlist"/>
        <w:numPr>
          <w:ilvl w:val="0"/>
          <w:numId w:val="22"/>
        </w:numPr>
        <w:jc w:val="both"/>
      </w:pPr>
      <w:bookmarkStart w:id="18" w:name="_Hlk196747168"/>
      <w:r>
        <w:t>Udzielenie gwarancji jakości oraz rękojmi za wady fizyczne i prawne dokumentacji na okres do dnia odbioru końcowego wykonania robót budowlanych w ramach projektowanej inwestycji.</w:t>
      </w:r>
      <w:bookmarkEnd w:id="18"/>
      <w:r>
        <w:t xml:space="preserve"> Przez wymagany powyżej okres Wykonawca zobowiązany będzie do:</w:t>
      </w:r>
    </w:p>
    <w:p w14:paraId="628E245D" w14:textId="69AABB66" w:rsidR="00C83248" w:rsidRDefault="00C83248" w:rsidP="00044943">
      <w:pPr>
        <w:pStyle w:val="Akapitzlist"/>
        <w:ind w:left="720"/>
        <w:jc w:val="both"/>
      </w:pPr>
      <w:r>
        <w:t xml:space="preserve">- </w:t>
      </w:r>
      <w:bookmarkStart w:id="19" w:name="_Hlk196747303"/>
      <w:r>
        <w:t>nieodpłatnego usunięcia wszelkich wad i usterek w dokumentacji, stwierdzonych przez Zamawiającego lub organy wydające decyzje administracyjne niezbędne do realizacji zadań w terminie wyznaczonym przez Zamawiającego,</w:t>
      </w:r>
    </w:p>
    <w:p w14:paraId="20DD7B82" w14:textId="2D860236" w:rsidR="00C83248" w:rsidRDefault="00C83248" w:rsidP="00044943">
      <w:pPr>
        <w:pStyle w:val="Akapitzlist"/>
        <w:ind w:left="720"/>
        <w:jc w:val="both"/>
      </w:pPr>
      <w:r>
        <w:t>- nieodpłatnego uzupełnienia dokumentacji zgodnie z wymaganiami organów wydających w/w decyzje oraz Zamawiającego w terminie wyznaczonym przez Zamawiającego.</w:t>
      </w:r>
    </w:p>
    <w:p w14:paraId="6BD7ED10" w14:textId="4DA306E9" w:rsidR="00C83248" w:rsidRDefault="00C83248" w:rsidP="00044943">
      <w:pPr>
        <w:pStyle w:val="Akapitzlist"/>
        <w:numPr>
          <w:ilvl w:val="0"/>
          <w:numId w:val="22"/>
        </w:numPr>
        <w:jc w:val="both"/>
      </w:pPr>
      <w:r>
        <w:t>Jeżeli wystąpi konieczność wykonania opracowań dodatkowych, które będą następstwem wad dokumentacji, błędów lub zaniedbań Wykonawcy, opracowania takie zostaną wykonane przez Wykonawcę bez dodatkowego wynagrodzenia.</w:t>
      </w:r>
    </w:p>
    <w:p w14:paraId="55AE708D" w14:textId="6748C20C" w:rsidR="00C83248" w:rsidRDefault="00C83248" w:rsidP="00044943">
      <w:pPr>
        <w:pStyle w:val="Akapitzlist"/>
        <w:numPr>
          <w:ilvl w:val="0"/>
          <w:numId w:val="22"/>
        </w:numPr>
        <w:jc w:val="both"/>
      </w:pPr>
      <w:r>
        <w:t>Wykonawca będzie zobligowany do uzyskania oraz występowania o wydanie wszelkich niezbędnych uzgodnień, opinii, pozwoleń i decyzji oraz opracowywanie dodatkowej dokumentacji, które będą wymagane w przypadku uzyskania dodatkowych pozwoleń i decyzji.</w:t>
      </w:r>
    </w:p>
    <w:p w14:paraId="2020C73D" w14:textId="3361B884" w:rsidR="00C83248" w:rsidRDefault="00C83248" w:rsidP="00044943">
      <w:pPr>
        <w:pStyle w:val="Akapitzlist"/>
        <w:numPr>
          <w:ilvl w:val="0"/>
          <w:numId w:val="22"/>
        </w:numPr>
        <w:jc w:val="both"/>
      </w:pPr>
      <w:r>
        <w:t>Autor opracowania zobowiązany jest do usunięcia na koszt własny wad lub braków ujawnionych w trakcie weryfikacji kompletności i zgodności z wymogami obowiązujących przepisów prawa.</w:t>
      </w:r>
    </w:p>
    <w:p w14:paraId="15F0716B" w14:textId="0F78A479" w:rsidR="00C83248" w:rsidRPr="00E822C7" w:rsidRDefault="00C83248" w:rsidP="00044943">
      <w:pPr>
        <w:pStyle w:val="Akapitzlist"/>
        <w:numPr>
          <w:ilvl w:val="0"/>
          <w:numId w:val="22"/>
        </w:numPr>
        <w:jc w:val="both"/>
      </w:pPr>
      <w:r>
        <w:t>W ramach ceny ofertowej wraz z przekazaniem Zamawiającemu dokumentacji Wykonawca przeniesie na Zamawiającego autorskie prawa majątkowe do poszczególnych opracowań i dokumentów wykonanych w ramach Zamówienia.</w:t>
      </w:r>
    </w:p>
    <w:p w14:paraId="6BFBDEDD" w14:textId="340F5CC5" w:rsidR="001F25EA" w:rsidRDefault="001F25EA" w:rsidP="001701E6">
      <w:pPr>
        <w:pStyle w:val="Nagwek1"/>
        <w:numPr>
          <w:ilvl w:val="0"/>
          <w:numId w:val="21"/>
        </w:numPr>
      </w:pPr>
      <w:bookmarkStart w:id="20" w:name="_Toc226549922"/>
      <w:bookmarkEnd w:id="19"/>
      <w:r w:rsidRPr="001F25EA">
        <w:t>Wymagania Zamawiającego dotyczące przedmiotu zamówienia</w:t>
      </w:r>
      <w:bookmarkEnd w:id="20"/>
    </w:p>
    <w:p w14:paraId="3251CDF5" w14:textId="2E27BA43" w:rsidR="00C83248" w:rsidRDefault="00C83248" w:rsidP="00C83248">
      <w:pPr>
        <w:pStyle w:val="Akapitzlist"/>
        <w:numPr>
          <w:ilvl w:val="0"/>
          <w:numId w:val="23"/>
        </w:numPr>
      </w:pPr>
      <w:bookmarkStart w:id="21" w:name="_Hlk196728178"/>
      <w:r>
        <w:t xml:space="preserve">Przedmiot zamówienia należy przekazać: </w:t>
      </w:r>
    </w:p>
    <w:p w14:paraId="0A8E0E67" w14:textId="6D2D4667" w:rsidR="00C83248" w:rsidRDefault="00C83248" w:rsidP="00C83248">
      <w:pPr>
        <w:pStyle w:val="Akapitzlist"/>
        <w:numPr>
          <w:ilvl w:val="0"/>
          <w:numId w:val="24"/>
        </w:numPr>
      </w:pPr>
      <w:r>
        <w:t xml:space="preserve">W wersji papierowej </w:t>
      </w:r>
    </w:p>
    <w:p w14:paraId="19DA2643" w14:textId="60FAA930" w:rsidR="00A40116" w:rsidRDefault="00A40116" w:rsidP="0013441D">
      <w:pPr>
        <w:pStyle w:val="Akapitzlist"/>
        <w:numPr>
          <w:ilvl w:val="0"/>
          <w:numId w:val="33"/>
        </w:numPr>
        <w:ind w:left="1418"/>
      </w:pPr>
      <w:r>
        <w:lastRenderedPageBreak/>
        <w:t>projekt budowlany - 6 egzemplarzy (w tym: 1 egz. do Starostwa Powiatowego, 1 egz. do Powiatowego Inspektora Nadzoru Budowlanego, 4 egz. dla Zamawiającego),</w:t>
      </w:r>
    </w:p>
    <w:p w14:paraId="20320D17" w14:textId="2C5CA2B8" w:rsidR="00A40116" w:rsidRDefault="00A40116" w:rsidP="0013441D">
      <w:pPr>
        <w:pStyle w:val="Akapitzlist"/>
        <w:numPr>
          <w:ilvl w:val="0"/>
          <w:numId w:val="33"/>
        </w:numPr>
        <w:ind w:left="1418"/>
      </w:pPr>
      <w:r>
        <w:t xml:space="preserve">projekty wykonawcze – 4 egzemplarze </w:t>
      </w:r>
    </w:p>
    <w:p w14:paraId="28449B3B" w14:textId="77777777" w:rsidR="00C1212D" w:rsidRDefault="00A40116" w:rsidP="0013441D">
      <w:pPr>
        <w:pStyle w:val="Akapitzlist"/>
        <w:numPr>
          <w:ilvl w:val="0"/>
          <w:numId w:val="33"/>
        </w:numPr>
        <w:ind w:left="1418"/>
      </w:pPr>
      <w:r>
        <w:t>STWIORB - specyfikacje techniczne wykonania i odbioru robót budowlanych - 4 egzemplarze,</w:t>
      </w:r>
    </w:p>
    <w:p w14:paraId="2BD180B8" w14:textId="77777777" w:rsidR="00C1212D" w:rsidRDefault="00A40116" w:rsidP="0013441D">
      <w:pPr>
        <w:pStyle w:val="Akapitzlist"/>
        <w:numPr>
          <w:ilvl w:val="0"/>
          <w:numId w:val="33"/>
        </w:numPr>
        <w:ind w:left="1418"/>
      </w:pPr>
      <w:r>
        <w:t>kosztorys inwestorski - 1 egzemplarz,</w:t>
      </w:r>
    </w:p>
    <w:p w14:paraId="7CF2D899" w14:textId="518D10FC" w:rsidR="00A40116" w:rsidRDefault="00A40116" w:rsidP="0013441D">
      <w:pPr>
        <w:pStyle w:val="Akapitzlist"/>
        <w:numPr>
          <w:ilvl w:val="0"/>
          <w:numId w:val="33"/>
        </w:numPr>
        <w:ind w:left="1418"/>
      </w:pPr>
      <w:r>
        <w:t>przedmiar robót - 1 egzemplarz,</w:t>
      </w:r>
    </w:p>
    <w:p w14:paraId="3118D588" w14:textId="4BEA97AF" w:rsidR="00C83248" w:rsidRDefault="00C83248" w:rsidP="00C83248">
      <w:pPr>
        <w:pStyle w:val="Akapitzlist"/>
        <w:numPr>
          <w:ilvl w:val="0"/>
          <w:numId w:val="24"/>
        </w:numPr>
      </w:pPr>
      <w:r>
        <w:t xml:space="preserve">W formie plików edytowalnych: </w:t>
      </w:r>
    </w:p>
    <w:p w14:paraId="20C481CC" w14:textId="77777777" w:rsidR="00C83248" w:rsidRDefault="00C83248" w:rsidP="00C83248">
      <w:pPr>
        <w:ind w:left="360" w:firstLine="708"/>
      </w:pPr>
      <w:r>
        <w:t xml:space="preserve">- część opisową w formie pliku tekstowego:*.doc, *.odt, </w:t>
      </w:r>
    </w:p>
    <w:p w14:paraId="2DB43C36" w14:textId="77777777" w:rsidR="00C83248" w:rsidRDefault="00C83248" w:rsidP="00C83248">
      <w:pPr>
        <w:ind w:left="360" w:firstLine="708"/>
      </w:pPr>
      <w:r>
        <w:t xml:space="preserve">- część graficzną zgodnie z formatami: </w:t>
      </w:r>
    </w:p>
    <w:p w14:paraId="7676B9EE" w14:textId="77777777" w:rsidR="00C83248" w:rsidRDefault="00C83248" w:rsidP="00C83248">
      <w:pPr>
        <w:ind w:left="360" w:firstLine="708"/>
      </w:pPr>
      <w:r>
        <w:rPr>
          <w:rFonts w:ascii="Wingdings" w:hAnsi="Wingdings" w:cs="Wingdings"/>
        </w:rPr>
        <w:t xml:space="preserve">▪ </w:t>
      </w:r>
      <w:r>
        <w:t xml:space="preserve">Pliki terenu: DWG 3D lub LandXML lub GeoTiff, </w:t>
      </w:r>
    </w:p>
    <w:p w14:paraId="43C7E941" w14:textId="77777777" w:rsidR="00C83248" w:rsidRDefault="00C83248" w:rsidP="00C83248">
      <w:pPr>
        <w:ind w:left="360" w:firstLine="708"/>
      </w:pPr>
      <w:r>
        <w:rPr>
          <w:rFonts w:ascii="Wingdings" w:hAnsi="Wingdings" w:cs="Wingdings"/>
        </w:rPr>
        <w:t xml:space="preserve">▪ </w:t>
      </w:r>
      <w:r>
        <w:t xml:space="preserve">Pliki rysunkowe: *.dwg lub *.dgn lub *.dxf, </w:t>
      </w:r>
    </w:p>
    <w:p w14:paraId="674C3DF3" w14:textId="77777777" w:rsidR="00C83248" w:rsidRDefault="00C83248" w:rsidP="00C83248">
      <w:pPr>
        <w:ind w:left="360" w:firstLine="708"/>
      </w:pPr>
      <w:r>
        <w:rPr>
          <w:rFonts w:ascii="Wingdings" w:hAnsi="Wingdings" w:cs="Wingdings"/>
        </w:rPr>
        <w:t xml:space="preserve">▪ </w:t>
      </w:r>
      <w:r>
        <w:t xml:space="preserve">Dokumenty graficzne: *.jpg lub *.tiff, </w:t>
      </w:r>
    </w:p>
    <w:p w14:paraId="72F17D39" w14:textId="77777777" w:rsidR="00C83248" w:rsidRDefault="00C83248" w:rsidP="00C83248">
      <w:pPr>
        <w:ind w:left="360" w:firstLine="708"/>
      </w:pPr>
      <w:r>
        <w:rPr>
          <w:rFonts w:ascii="Wingdings" w:hAnsi="Wingdings" w:cs="Wingdings"/>
        </w:rPr>
        <w:t xml:space="preserve">▪ </w:t>
      </w:r>
      <w:r>
        <w:t xml:space="preserve">Pliki GIS - typu shape: *.shx, *.shp, *.dbf, *.prj, *.qpj,* .gpkg, </w:t>
      </w:r>
    </w:p>
    <w:p w14:paraId="355DEDC4" w14:textId="77777777" w:rsidR="00C83248" w:rsidRDefault="00C83248" w:rsidP="00C83248">
      <w:pPr>
        <w:ind w:left="360" w:firstLine="708"/>
      </w:pPr>
      <w:r>
        <w:rPr>
          <w:rFonts w:ascii="Wingdings" w:hAnsi="Wingdings" w:cs="Wingdings"/>
        </w:rPr>
        <w:t xml:space="preserve">▪ </w:t>
      </w:r>
      <w:r>
        <w:t xml:space="preserve">Kosztorysy:*.xml, *.xls, *.xlsx, *ath, </w:t>
      </w:r>
    </w:p>
    <w:p w14:paraId="4EF808A7" w14:textId="31E814FA" w:rsidR="00C83248" w:rsidRDefault="00C83248" w:rsidP="00C83248">
      <w:pPr>
        <w:ind w:left="360" w:firstLine="708"/>
      </w:pPr>
      <w:r>
        <w:rPr>
          <w:rFonts w:ascii="Wingdings" w:hAnsi="Wingdings" w:cs="Wingdings"/>
        </w:rPr>
        <w:t xml:space="preserve">▪ </w:t>
      </w:r>
      <w:r>
        <w:t xml:space="preserve">Inne: *.pdf, *.doc, *.xls, *.xlsx. </w:t>
      </w:r>
    </w:p>
    <w:p w14:paraId="1C70C06B" w14:textId="3C4FC8F0" w:rsidR="00C83248" w:rsidRDefault="00C83248" w:rsidP="00C83248">
      <w:pPr>
        <w:pStyle w:val="Akapitzlist"/>
        <w:numPr>
          <w:ilvl w:val="0"/>
          <w:numId w:val="24"/>
        </w:numPr>
      </w:pPr>
      <w:r>
        <w:t xml:space="preserve">W formie plików nieedytowalnych: *.pdf </w:t>
      </w:r>
    </w:p>
    <w:p w14:paraId="5BDC6A7D" w14:textId="79C35D38" w:rsidR="00A40116" w:rsidRDefault="00A40116" w:rsidP="0013441D">
      <w:pPr>
        <w:pStyle w:val="Akapitzlist"/>
        <w:numPr>
          <w:ilvl w:val="0"/>
          <w:numId w:val="34"/>
        </w:numPr>
        <w:ind w:left="1418"/>
      </w:pPr>
      <w:r>
        <w:t>skany decyzji administracyjnych, uzgodnień, pozwoleń, itp.</w:t>
      </w:r>
    </w:p>
    <w:p w14:paraId="2436A45A" w14:textId="18A0AC9D" w:rsidR="00A40116" w:rsidRDefault="00A40116" w:rsidP="0013441D">
      <w:pPr>
        <w:pStyle w:val="Akapitzlist"/>
        <w:numPr>
          <w:ilvl w:val="0"/>
          <w:numId w:val="33"/>
        </w:numPr>
        <w:ind w:left="1418"/>
      </w:pPr>
      <w:r>
        <w:t>projekt budowlany – zatwierdzony przez Starostwo Powiatowe</w:t>
      </w:r>
    </w:p>
    <w:p w14:paraId="5F4BD960" w14:textId="02A1EE55" w:rsidR="00A40116" w:rsidRDefault="00A40116" w:rsidP="0013441D">
      <w:pPr>
        <w:pStyle w:val="Akapitzlist"/>
        <w:numPr>
          <w:ilvl w:val="0"/>
          <w:numId w:val="33"/>
        </w:numPr>
        <w:ind w:left="1418"/>
      </w:pPr>
      <w:r>
        <w:t xml:space="preserve">projekty wykonawcze </w:t>
      </w:r>
    </w:p>
    <w:p w14:paraId="47E6DA9C" w14:textId="77777777" w:rsidR="00A40116" w:rsidRDefault="00A40116" w:rsidP="0013441D">
      <w:pPr>
        <w:pStyle w:val="Akapitzlist"/>
        <w:numPr>
          <w:ilvl w:val="0"/>
          <w:numId w:val="33"/>
        </w:numPr>
        <w:ind w:left="1418"/>
      </w:pPr>
      <w:r>
        <w:t xml:space="preserve">STWIORB - specyfikacje techniczne wykonania i odbioru robót budowlanych </w:t>
      </w:r>
    </w:p>
    <w:p w14:paraId="040D0542" w14:textId="77777777" w:rsidR="00A40116" w:rsidRDefault="00A40116" w:rsidP="0013441D">
      <w:pPr>
        <w:pStyle w:val="Akapitzlist"/>
        <w:numPr>
          <w:ilvl w:val="0"/>
          <w:numId w:val="33"/>
        </w:numPr>
        <w:ind w:left="1418"/>
      </w:pPr>
      <w:r>
        <w:t>kosztorys inwestorski</w:t>
      </w:r>
    </w:p>
    <w:p w14:paraId="534BF659" w14:textId="35471C14" w:rsidR="00A40116" w:rsidRDefault="00A40116" w:rsidP="0013441D">
      <w:pPr>
        <w:pStyle w:val="Akapitzlist"/>
        <w:numPr>
          <w:ilvl w:val="0"/>
          <w:numId w:val="33"/>
        </w:numPr>
        <w:ind w:left="1418"/>
      </w:pPr>
      <w:r>
        <w:t>przedmiar robót</w:t>
      </w:r>
    </w:p>
    <w:p w14:paraId="2C9282DE" w14:textId="77777777" w:rsidR="00C83248" w:rsidRDefault="00C83248" w:rsidP="00C83248">
      <w:pPr>
        <w:ind w:firstLine="708"/>
      </w:pPr>
      <w:r>
        <w:t xml:space="preserve">Dopuszcza się stosowanie innych formatów po uzgodnieniu z Zamawiającym. </w:t>
      </w:r>
    </w:p>
    <w:bookmarkEnd w:id="21"/>
    <w:p w14:paraId="0BB348C2" w14:textId="184728D8" w:rsidR="00C83248" w:rsidRDefault="00C83248" w:rsidP="00C83248">
      <w:pPr>
        <w:pStyle w:val="Akapitzlist"/>
        <w:numPr>
          <w:ilvl w:val="0"/>
          <w:numId w:val="23"/>
        </w:numPr>
      </w:pPr>
      <w:r>
        <w:t xml:space="preserve">Zamawiającemu należy przekazać: </w:t>
      </w:r>
    </w:p>
    <w:p w14:paraId="73E85992" w14:textId="77777777" w:rsidR="00C83248" w:rsidRDefault="00C83248" w:rsidP="00B22792">
      <w:pPr>
        <w:pStyle w:val="Akapitzlist"/>
        <w:numPr>
          <w:ilvl w:val="0"/>
          <w:numId w:val="26"/>
        </w:numPr>
        <w:ind w:left="1418"/>
      </w:pPr>
      <w:r>
        <w:t xml:space="preserve">oryginały uzyskanych opinii, uzgodnień, decyzji </w:t>
      </w:r>
    </w:p>
    <w:p w14:paraId="6E7972FA" w14:textId="3D0B41CE" w:rsidR="00C83248" w:rsidRDefault="00C83248" w:rsidP="00B22792">
      <w:pPr>
        <w:pStyle w:val="Akapitzlist"/>
        <w:numPr>
          <w:ilvl w:val="0"/>
          <w:numId w:val="26"/>
        </w:numPr>
        <w:ind w:left="1418"/>
      </w:pPr>
      <w:r>
        <w:t xml:space="preserve">potwierdzenie złożenia wniosków oraz kopie wniosków - o wydanie decyzji, opinii, uzgodnień. </w:t>
      </w:r>
    </w:p>
    <w:p w14:paraId="5183AC17" w14:textId="163465EB" w:rsidR="00C83248" w:rsidRDefault="00C83248" w:rsidP="00C83248">
      <w:pPr>
        <w:pStyle w:val="Akapitzlist"/>
        <w:numPr>
          <w:ilvl w:val="0"/>
          <w:numId w:val="23"/>
        </w:numPr>
        <w:jc w:val="both"/>
      </w:pPr>
      <w:r w:rsidRPr="00C83248">
        <w:t xml:space="preserve">Dokumentacja powinna określać w swej treści przedmiot zamówienia na roboty budowlane, w tym w szczególności: technologie robót, materiały i urządzenia, </w:t>
      </w:r>
      <w:r w:rsidR="0008682E">
        <w:br/>
      </w:r>
      <w:r w:rsidRPr="00C83248">
        <w:t xml:space="preserve">a także parametry techniczne i funkcjonalne przyjętych rozwiązań materiałowych, </w:t>
      </w:r>
      <w:r w:rsidRPr="00C83248">
        <w:lastRenderedPageBreak/>
        <w:t xml:space="preserve">wybranej technologii w sposób nie utrudniający uczciwej konkurencji, zgodnie </w:t>
      </w:r>
      <w:r w:rsidR="0008682E">
        <w:br/>
      </w:r>
      <w:r w:rsidRPr="00C83248">
        <w:t>z ustawą Pzp art. 99 ust. 4</w:t>
      </w:r>
      <w:r w:rsidRPr="00C83248">
        <w:rPr>
          <w:highlight w:val="yellow"/>
        </w:rPr>
        <w:t xml:space="preserve">. </w:t>
      </w:r>
      <w:r w:rsidRPr="00C83248">
        <w:rPr>
          <w:b/>
          <w:bCs/>
          <w:highlight w:val="yellow"/>
        </w:rPr>
        <w:t>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rsidRPr="00C83248">
        <w:rPr>
          <w:highlight w:val="yellow"/>
        </w:rPr>
        <w:t>,</w:t>
      </w:r>
      <w:r w:rsidRPr="00C83248">
        <w:t xml:space="preserve"> chyba że jest to uzasadnione specyfiką przedmiotu zamówienia i nie jest możliwe opisanie przedmiotu</w:t>
      </w:r>
      <w:r>
        <w:t xml:space="preserve"> zamówienia za pomocą dostatecznie dokładnych określeń, a wskazaniu takiemu towarzyszą wyrazy „lub równoważny”. Równoważność należy zdefiniować poprzez wskazanie w dokumentacji kryteriów stosowanych w celu oceny równoważności. W przypadku braku możliwości opisania przedmiotu zgodnie z ustawowymi wymaganiami Wykonawca jest zobowiązany do każdorazowego poinformowania o tym fakcie Zamawiającego.</w:t>
      </w:r>
    </w:p>
    <w:p w14:paraId="54FFC18C" w14:textId="77777777" w:rsidR="002325D4" w:rsidRDefault="00C83248" w:rsidP="00250A94">
      <w:pPr>
        <w:pStyle w:val="Akapitzlist"/>
        <w:numPr>
          <w:ilvl w:val="0"/>
          <w:numId w:val="23"/>
        </w:numPr>
        <w:jc w:val="both"/>
      </w:pPr>
      <w:r>
        <w:t xml:space="preserve">Wykonawca jest zobowiązany do projektowania oraz do uwzględniania </w:t>
      </w:r>
      <w:r w:rsidR="0008682E">
        <w:br/>
      </w:r>
      <w:r>
        <w:t xml:space="preserve">w dokumentacji projektowej zasad i wytycznych wynikających </w:t>
      </w:r>
      <w:r w:rsidR="00016FD5">
        <w:t xml:space="preserve">z </w:t>
      </w:r>
      <w:bookmarkStart w:id="22" w:name="_Hlk196723389"/>
      <w:r w:rsidR="00016FD5">
        <w:t>podręcznika wdrażania projektu „</w:t>
      </w:r>
      <w:bookmarkEnd w:id="22"/>
      <w:r w:rsidR="002325D4">
        <w:t>Kompleksowy projekt adaptacji lasów i leśnictwa do zmian klimatu – zapobieganie, przeciwdziałanie oraz ograniczanie zagrożeń związanych z pożarami lasów PPOŻ2”</w:t>
      </w:r>
      <w:r w:rsidR="00016FD5">
        <w:t xml:space="preserve"> </w:t>
      </w:r>
    </w:p>
    <w:p w14:paraId="2EEE3A50" w14:textId="593B5A30" w:rsidR="00C83248" w:rsidRDefault="002325D4" w:rsidP="00250A94">
      <w:pPr>
        <w:pStyle w:val="Akapitzlist"/>
        <w:numPr>
          <w:ilvl w:val="0"/>
          <w:numId w:val="23"/>
        </w:numPr>
        <w:jc w:val="both"/>
      </w:pPr>
      <w:r>
        <w:t xml:space="preserve"> </w:t>
      </w:r>
      <w:r w:rsidR="00C83248">
        <w:t>Dokumentacja powinna uwzględniać przepisy zasad bezpieczeństwa i ochrony zdrowia w procesie budowy.</w:t>
      </w:r>
    </w:p>
    <w:p w14:paraId="043FCE4E" w14:textId="7578C190" w:rsidR="00C83248" w:rsidRDefault="00C83248" w:rsidP="00C83248">
      <w:pPr>
        <w:pStyle w:val="Akapitzlist"/>
        <w:numPr>
          <w:ilvl w:val="0"/>
          <w:numId w:val="23"/>
        </w:numPr>
        <w:jc w:val="both"/>
      </w:pPr>
      <w:r>
        <w:t>STWiORB powinien zawierać oddzielny rozdział, w którym określone i opisane zostaną wymagania, do których robót (w odniesieniu do pozycji/działów przedmiaru robót) Wykonawca robót budowlanych musi zatrudniać osoby na podstawie stosunku pracy (w nawiązaniu do art. 95 Pzp).</w:t>
      </w:r>
    </w:p>
    <w:p w14:paraId="1EDA4581" w14:textId="5D33F948" w:rsidR="00C83248" w:rsidRDefault="00C83248" w:rsidP="00C83248">
      <w:pPr>
        <w:pStyle w:val="Akapitzlist"/>
        <w:numPr>
          <w:ilvl w:val="0"/>
          <w:numId w:val="23"/>
        </w:numPr>
        <w:jc w:val="both"/>
      </w:pPr>
      <w:r>
        <w:t>Wykonawca odpowiada za zgodność wersji elektronicznej z wersją papierową.</w:t>
      </w:r>
    </w:p>
    <w:p w14:paraId="36A91E0F" w14:textId="20544963" w:rsidR="00C83248" w:rsidRDefault="00C83248" w:rsidP="00C83248">
      <w:pPr>
        <w:pStyle w:val="Akapitzlist"/>
        <w:numPr>
          <w:ilvl w:val="0"/>
          <w:numId w:val="23"/>
        </w:numPr>
        <w:jc w:val="both"/>
      </w:pPr>
      <w:r>
        <w:t>Zamawiający dokona weryfikacji przekazanego przedmiotu zamówienia przez Wykonawcę w terminie określonym w umowie. W przypadku stwierdzenia podczas w/w weryfikacji, braków, wad, usterek przedmiotu zamówienia, Zamawiający wyznaczy Wykonawcy termin na ich usunięcie.</w:t>
      </w:r>
    </w:p>
    <w:p w14:paraId="10F30822" w14:textId="0F748F3E" w:rsidR="00C83248" w:rsidRDefault="00C83248" w:rsidP="00C83248">
      <w:pPr>
        <w:pStyle w:val="Akapitzlist"/>
        <w:numPr>
          <w:ilvl w:val="0"/>
          <w:numId w:val="23"/>
        </w:numPr>
        <w:jc w:val="both"/>
      </w:pPr>
      <w:r>
        <w:t xml:space="preserve">Dokumentację wraz z załącznikami specjalistycznymi wykonać należy zgodnie </w:t>
      </w:r>
      <w:r w:rsidR="0008682E">
        <w:br/>
      </w:r>
      <w:r>
        <w:t xml:space="preserve">z aktami prawa wg stanu prawnego na dzień odbioru i w zakresie umożliwiającym realizację poszczególnych celów, którym ma służyć z wymogami obowiązujących w przedmiotowym zakresie aktów prawnych oraz przepisów branżowych. Przed złożeniem wniosku o decyzje treść dokumentacji i wniosku musi zostać </w:t>
      </w:r>
      <w:r>
        <w:lastRenderedPageBreak/>
        <w:t>dostosowana przez Wykonawcę do stanu prawa aktualnego na dzień składania wniosku. Wykonawca przedmiotu zamówienia dokona aktualizacji w ciągu 3 dni roboczych. W przypadku zmian w prawie powodujących konieczność znacznych poprawek w dokumentacji Zamawiający i Wykonawca ustala ilość dni na zaktualizowanie dokumentacji do wniosku.</w:t>
      </w:r>
    </w:p>
    <w:p w14:paraId="4C66C509" w14:textId="44AD7DE3" w:rsidR="00E822C7" w:rsidRPr="00E822C7" w:rsidRDefault="00C83248" w:rsidP="00C83248">
      <w:pPr>
        <w:pStyle w:val="Akapitzlist"/>
        <w:numPr>
          <w:ilvl w:val="0"/>
          <w:numId w:val="23"/>
        </w:numPr>
        <w:jc w:val="both"/>
      </w:pPr>
      <w:r>
        <w:t xml:space="preserve"> Zamawiający zaleca, aby Wykonawca przed przygotowaniem oferty zapoznał się ze stanem obiektu, a także wyjaśnił ewentualne wątpliwości i utrudnienia związane z realizacją zamówienia w celu uniknięcia nieprawidłowego skalkulowania ceny lub pominięcia pewnych elementów niezbędnych do prawidłowego wykonania zamówienia.</w:t>
      </w:r>
    </w:p>
    <w:p w14:paraId="5C29E09F" w14:textId="361A3B6C" w:rsidR="001F25EA" w:rsidRDefault="001F25EA" w:rsidP="001701E6">
      <w:pPr>
        <w:pStyle w:val="Nagwek1"/>
        <w:numPr>
          <w:ilvl w:val="0"/>
          <w:numId w:val="21"/>
        </w:numPr>
      </w:pPr>
      <w:bookmarkStart w:id="23" w:name="_Toc226549923"/>
      <w:r w:rsidRPr="001F25EA">
        <w:t xml:space="preserve">Wymagania dotyczące zakresu czynności sprawowanych </w:t>
      </w:r>
      <w:r w:rsidR="00E822C7">
        <w:br/>
      </w:r>
      <w:r w:rsidRPr="001F25EA">
        <w:t>w ramach nadzoru autorskiego</w:t>
      </w:r>
      <w:bookmarkEnd w:id="23"/>
    </w:p>
    <w:p w14:paraId="4DED9CF4" w14:textId="6036A38D" w:rsidR="00016FD5" w:rsidRDefault="00016FD5" w:rsidP="00016FD5">
      <w:pPr>
        <w:jc w:val="both"/>
      </w:pPr>
      <w:r>
        <w:t xml:space="preserve">Sprawowanie czynności nadzoru autorskiego (NA) przez Wykonawcę, zgodnie </w:t>
      </w:r>
      <w:r>
        <w:br/>
        <w:t xml:space="preserve">z prawem budowlanym oraz umową, w szczególności będzie polegało na: </w:t>
      </w:r>
    </w:p>
    <w:p w14:paraId="263A2C63" w14:textId="53456481" w:rsidR="00016FD5" w:rsidRDefault="00016FD5" w:rsidP="00016FD5">
      <w:pPr>
        <w:pStyle w:val="Akapitzlist"/>
        <w:numPr>
          <w:ilvl w:val="0"/>
          <w:numId w:val="29"/>
        </w:numPr>
        <w:jc w:val="both"/>
      </w:pPr>
      <w:bookmarkStart w:id="24" w:name="_Hlk196733400"/>
      <w:r>
        <w:t xml:space="preserve">zapewnieniu udziału w czynnościach nadzoru Projektanta - autora dokumentacji lub uprawnionej osoby wskazanej pisemnie przez Wykonawcę, w terminach </w:t>
      </w:r>
      <w:r>
        <w:br/>
        <w:t xml:space="preserve">i czasie niezbędnym dla prawidłowej realizacji zadania - na każde wezwanie Zamawiającego. </w:t>
      </w:r>
      <w:bookmarkEnd w:id="24"/>
    </w:p>
    <w:p w14:paraId="2E8B2410" w14:textId="77777777" w:rsidR="00016FD5" w:rsidRDefault="00016FD5" w:rsidP="00016FD5">
      <w:pPr>
        <w:pStyle w:val="Akapitzlist"/>
        <w:numPr>
          <w:ilvl w:val="0"/>
          <w:numId w:val="29"/>
        </w:numPr>
        <w:jc w:val="both"/>
      </w:pPr>
      <w:r>
        <w:t>opracowywaniu rozwiązań zamiennych, których wykonanie może być konieczne w trakcie realizacji robót budowlanych i opiniowanych przez nadzór inwestorski oraz zatwierdzanych przez Zamawiającego,</w:t>
      </w:r>
    </w:p>
    <w:p w14:paraId="457A3CAF" w14:textId="04F973C3" w:rsidR="00016FD5" w:rsidRDefault="00016FD5" w:rsidP="00016FD5">
      <w:pPr>
        <w:pStyle w:val="Akapitzlist"/>
        <w:numPr>
          <w:ilvl w:val="0"/>
          <w:numId w:val="29"/>
        </w:numPr>
        <w:jc w:val="both"/>
      </w:pPr>
      <w:r>
        <w:t xml:space="preserve">stwierdzaniu w toku wykonywania robót budowlanych zgodności realizacji </w:t>
      </w:r>
      <w:r w:rsidR="0008682E">
        <w:br/>
      </w:r>
      <w:r>
        <w:t xml:space="preserve">z projektem budowlanym </w:t>
      </w:r>
    </w:p>
    <w:p w14:paraId="767827EB" w14:textId="70DAA839" w:rsidR="00016FD5" w:rsidRDefault="00016FD5" w:rsidP="00016FD5">
      <w:pPr>
        <w:pStyle w:val="Akapitzlist"/>
        <w:numPr>
          <w:ilvl w:val="0"/>
          <w:numId w:val="29"/>
        </w:numPr>
        <w:jc w:val="both"/>
      </w:pPr>
      <w:r>
        <w:t xml:space="preserve">wyjaśnieniu wątpliwości dotyczących projektu (projekt budowlany, projekt wykonawczy, przedmiary, specyfikacje techniczne wykonania i odbioru robót) </w:t>
      </w:r>
      <w:r w:rsidR="0008682E">
        <w:br/>
      </w:r>
      <w:r>
        <w:t xml:space="preserve">i zawartych w nich rozwiązań oraz w razie potrzeby uzupełnianie szczegółów dokumentacji projektowej, </w:t>
      </w:r>
    </w:p>
    <w:p w14:paraId="5D0FB4BD" w14:textId="772296A0" w:rsidR="00016FD5" w:rsidRDefault="00016FD5" w:rsidP="00016FD5">
      <w:pPr>
        <w:pStyle w:val="Akapitzlist"/>
        <w:numPr>
          <w:ilvl w:val="0"/>
          <w:numId w:val="29"/>
        </w:numPr>
        <w:jc w:val="both"/>
      </w:pPr>
      <w:r>
        <w:t xml:space="preserve">niezwłocznym uzgadnianiu i ocenie możliwości oraz zasadności wprowadzenia rozwiązań zamiennych, w stosunku do przewidzianych w dokumentacji rozwiązań technicznych i technologicznych, a zgłaszanych w trakcie wykonywania robót budowlanych przez Zamawiającego lub Wykonawcę robót, </w:t>
      </w:r>
    </w:p>
    <w:p w14:paraId="05B7DC38" w14:textId="77777777" w:rsidR="00016FD5" w:rsidRDefault="00016FD5" w:rsidP="00016FD5">
      <w:pPr>
        <w:pStyle w:val="Akapitzlist"/>
        <w:numPr>
          <w:ilvl w:val="0"/>
          <w:numId w:val="29"/>
        </w:numPr>
        <w:jc w:val="both"/>
      </w:pPr>
      <w:r>
        <w:lastRenderedPageBreak/>
        <w:t xml:space="preserve">kontrolowaniu, aby zakres wprowadzonych zmian nie spowodował istotnej zmiany zatwierdzonego projektu budowlanego, wymagającej uzyskania nowej decyzji o pozwoleniu na realizację, </w:t>
      </w:r>
    </w:p>
    <w:p w14:paraId="09262122" w14:textId="347EF633" w:rsidR="00016FD5" w:rsidRDefault="00016FD5" w:rsidP="00016FD5">
      <w:pPr>
        <w:pStyle w:val="Akapitzlist"/>
        <w:numPr>
          <w:ilvl w:val="0"/>
          <w:numId w:val="29"/>
        </w:numPr>
        <w:jc w:val="both"/>
      </w:pPr>
      <w:r>
        <w:t xml:space="preserve">dodatkowo, jeżeli Zamawiający wymaga, Wykonawca zobowiązany jest do: </w:t>
      </w:r>
    </w:p>
    <w:p w14:paraId="1A5AFD29" w14:textId="77777777" w:rsidR="00016FD5" w:rsidRDefault="00016FD5" w:rsidP="00016FD5">
      <w:pPr>
        <w:pStyle w:val="Akapitzlist"/>
        <w:numPr>
          <w:ilvl w:val="0"/>
          <w:numId w:val="30"/>
        </w:numPr>
        <w:jc w:val="both"/>
      </w:pPr>
      <w:r>
        <w:t xml:space="preserve">uczestnictwa w odbiorach robót budowlanych, </w:t>
      </w:r>
    </w:p>
    <w:p w14:paraId="640F35A9" w14:textId="368A7F3E" w:rsidR="00016FD5" w:rsidRDefault="00016FD5" w:rsidP="00016FD5">
      <w:pPr>
        <w:pStyle w:val="Akapitzlist"/>
        <w:numPr>
          <w:ilvl w:val="0"/>
          <w:numId w:val="30"/>
        </w:numPr>
        <w:jc w:val="both"/>
      </w:pPr>
      <w:r>
        <w:t xml:space="preserve">oceny parametrów lub wyników szczegółowych badań materiałów i konstrukcji w zakresie zgodności z rozwiązaniami projektowymi, normami i innymi obowiązującymi przepisami, </w:t>
      </w:r>
    </w:p>
    <w:p w14:paraId="39587C44" w14:textId="77777777" w:rsidR="00016FD5" w:rsidRDefault="00016FD5" w:rsidP="00016FD5">
      <w:pPr>
        <w:pStyle w:val="Akapitzlist"/>
        <w:numPr>
          <w:ilvl w:val="0"/>
          <w:numId w:val="30"/>
        </w:numPr>
        <w:jc w:val="both"/>
      </w:pPr>
      <w:r>
        <w:t xml:space="preserve">udziału w czynnościach mających na celu doprowadzenie do uzyskania projektowanych zdolności użytkowych poszczególnych obiektów budowlanych, </w:t>
      </w:r>
    </w:p>
    <w:p w14:paraId="53F5146C" w14:textId="282D8421" w:rsidR="00016FD5" w:rsidRDefault="00016FD5" w:rsidP="00016FD5">
      <w:pPr>
        <w:pStyle w:val="Akapitzlist"/>
        <w:numPr>
          <w:ilvl w:val="0"/>
          <w:numId w:val="30"/>
        </w:numPr>
        <w:jc w:val="both"/>
      </w:pPr>
      <w:r>
        <w:t xml:space="preserve">sprawdzenia dokumentacji powykonawczej i przedstawienia protokołu </w:t>
      </w:r>
      <w:r w:rsidR="00E972D0">
        <w:br/>
      </w:r>
      <w:r>
        <w:t xml:space="preserve">z uwagami, </w:t>
      </w:r>
    </w:p>
    <w:p w14:paraId="08981A9E" w14:textId="71D6AE99" w:rsidR="00016FD5" w:rsidRDefault="00016FD5" w:rsidP="00016FD5">
      <w:pPr>
        <w:pStyle w:val="Akapitzlist"/>
        <w:numPr>
          <w:ilvl w:val="0"/>
          <w:numId w:val="30"/>
        </w:numPr>
        <w:jc w:val="both"/>
      </w:pPr>
      <w:r>
        <w:t xml:space="preserve">uczestnictwie w naradach koordynacyjnych na budowie na każde wezwanie Zamawiającego. </w:t>
      </w:r>
    </w:p>
    <w:p w14:paraId="2766603F" w14:textId="77777777" w:rsidR="00016FD5" w:rsidRPr="00016FD5" w:rsidRDefault="00016FD5" w:rsidP="00016FD5">
      <w:pPr>
        <w:jc w:val="both"/>
      </w:pPr>
    </w:p>
    <w:sectPr w:rsidR="00016FD5" w:rsidRPr="00016FD5" w:rsidSect="009C2D4E">
      <w:headerReference w:type="even" r:id="rId10"/>
      <w:footerReference w:type="even" r:id="rId11"/>
      <w:footerReference w:type="default" r:id="rId12"/>
      <w:headerReference w:type="first" r:id="rId13"/>
      <w:footerReference w:type="first" r:id="rId14"/>
      <w:pgSz w:w="11906" w:h="16838" w:code="9"/>
      <w:pgMar w:top="1242" w:right="964" w:bottom="1418" w:left="1701" w:header="709" w:footer="51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1D0EA" w14:textId="77777777" w:rsidR="005C3851" w:rsidRDefault="005C3851">
      <w:pPr>
        <w:spacing w:before="0" w:after="0" w:line="240" w:lineRule="auto"/>
      </w:pPr>
      <w:r>
        <w:separator/>
      </w:r>
    </w:p>
  </w:endnote>
  <w:endnote w:type="continuationSeparator" w:id="0">
    <w:p w14:paraId="725F3898" w14:textId="77777777" w:rsidR="005C3851" w:rsidRDefault="005C385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BE9E" w14:textId="77777777" w:rsidR="00A74323" w:rsidRDefault="00F13ED0">
    <w:pPr>
      <w:pStyle w:val="Stopka"/>
      <w:jc w:val="center"/>
    </w:pPr>
    <w:r>
      <w:fldChar w:fldCharType="begin"/>
    </w:r>
    <w:r>
      <w:instrText>PAGE   \* MERGEFORMAT</w:instrText>
    </w:r>
    <w:r>
      <w:fldChar w:fldCharType="separate"/>
    </w:r>
    <w:r>
      <w:rPr>
        <w:noProof/>
      </w:rPr>
      <w:t>6</w:t>
    </w:r>
    <w:r>
      <w:fldChar w:fldCharType="end"/>
    </w:r>
  </w:p>
  <w:p w14:paraId="32A79CC0" w14:textId="77777777" w:rsidR="00B878E0" w:rsidRDefault="005C385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1A24" w14:textId="77777777" w:rsidR="00A74323" w:rsidRDefault="00F13ED0">
    <w:pPr>
      <w:pStyle w:val="Stopka"/>
      <w:jc w:val="center"/>
    </w:pPr>
    <w:r>
      <w:fldChar w:fldCharType="begin"/>
    </w:r>
    <w:r>
      <w:instrText>PAGE   \* MERGEFORMAT</w:instrText>
    </w:r>
    <w:r>
      <w:fldChar w:fldCharType="separate"/>
    </w:r>
    <w:r>
      <w:rPr>
        <w:noProof/>
      </w:rPr>
      <w:t>5</w:t>
    </w:r>
    <w:r>
      <w:fldChar w:fldCharType="end"/>
    </w:r>
  </w:p>
  <w:p w14:paraId="29C67FC4" w14:textId="77777777" w:rsidR="00A74323" w:rsidRDefault="005C385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D9DE" w14:textId="77777777" w:rsidR="00757432" w:rsidRDefault="00F13ED0" w:rsidP="00757432">
    <w:pPr>
      <w:pStyle w:val="Stopka"/>
      <w:pBdr>
        <w:top w:val="single" w:sz="4" w:space="1" w:color="D9D9D9"/>
      </w:pBdr>
      <w:jc w:val="right"/>
    </w:pPr>
    <w:r>
      <w:rPr>
        <w:noProof/>
      </w:rPr>
      <w:drawing>
        <wp:inline distT="0" distB="0" distL="0" distR="0" wp14:anchorId="18C6512E" wp14:editId="0B250531">
          <wp:extent cx="5904000" cy="666726"/>
          <wp:effectExtent l="0" t="0" r="1905" b="63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l="2162" t="11597" r="1882" b="15304"/>
                  <a:stretch>
                    <a:fillRect/>
                  </a:stretch>
                </pic:blipFill>
                <pic:spPr bwMode="auto">
                  <a:xfrm>
                    <a:off x="0" y="0"/>
                    <a:ext cx="6083350" cy="686980"/>
                  </a:xfrm>
                  <a:prstGeom prst="rect">
                    <a:avLst/>
                  </a:prstGeom>
                  <a:noFill/>
                  <a:ln>
                    <a:noFill/>
                  </a:ln>
                  <a:extLst>
                    <a:ext uri="{53640926-AAD7-44D8-BBD7-CCE9431645EC}">
                      <a14:shadowObscured xmlns:a14="http://schemas.microsoft.com/office/drawing/2010/main"/>
                    </a:ext>
                  </a:extLst>
                </pic:spPr>
              </pic:pic>
            </a:graphicData>
          </a:graphic>
        </wp:inline>
      </w:drawing>
    </w:r>
  </w:p>
  <w:p w14:paraId="582A1820" w14:textId="77777777" w:rsidR="00DF6F2F" w:rsidRPr="00807343" w:rsidRDefault="00F13ED0" w:rsidP="00DF6F2F">
    <w:r>
      <w:rPr>
        <w:noProof/>
      </w:rPr>
      <mc:AlternateContent>
        <mc:Choice Requires="wps">
          <w:drawing>
            <wp:anchor distT="0" distB="0" distL="114300" distR="114300" simplePos="0" relativeHeight="251663360" behindDoc="0" locked="0" layoutInCell="1" allowOverlap="1" wp14:anchorId="2644D41C" wp14:editId="398A0F90">
              <wp:simplePos x="0" y="0"/>
              <wp:positionH relativeFrom="column">
                <wp:posOffset>0</wp:posOffset>
              </wp:positionH>
              <wp:positionV relativeFrom="paragraph">
                <wp:posOffset>96520</wp:posOffset>
              </wp:positionV>
              <wp:extent cx="5868035" cy="3810"/>
              <wp:effectExtent l="9525" t="10795" r="8890" b="13970"/>
              <wp:wrapNone/>
              <wp:docPr id="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381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A60D1" id="Line 110"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6pt" to="462.0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" strokecolor="#005846" strokeweight=".5pt"/>
          </w:pict>
        </mc:Fallback>
      </mc:AlternateContent>
    </w:r>
    <w:r>
      <w:tab/>
    </w:r>
    <w:r>
      <w:tab/>
    </w:r>
    <w:r>
      <w:tab/>
    </w:r>
    <w:r>
      <w:tab/>
    </w:r>
    <w:r>
      <w:tab/>
    </w:r>
    <w:r>
      <w:tab/>
    </w:r>
    <w:r>
      <w:tab/>
    </w:r>
    <w:r>
      <w:tab/>
    </w:r>
    <w:r>
      <w:tab/>
    </w:r>
    <w:r>
      <w:tab/>
    </w:r>
    <w:r>
      <w:tab/>
    </w:r>
    <w:r>
      <w:tab/>
    </w:r>
    <w:r>
      <w:tab/>
    </w:r>
    <w:r>
      <w:tab/>
    </w:r>
  </w:p>
  <w:p w14:paraId="61EC74D7" w14:textId="77777777" w:rsidR="00DF6F2F" w:rsidRDefault="00F13ED0" w:rsidP="00DF6F2F">
    <w:pPr>
      <w:pStyle w:val="LPstopka"/>
    </w:pPr>
    <w:r>
      <w:rPr>
        <w:noProof/>
      </w:rPr>
      <mc:AlternateContent>
        <mc:Choice Requires="wps">
          <w:drawing>
            <wp:anchor distT="0" distB="0" distL="114300" distR="114300" simplePos="0" relativeHeight="251661312" behindDoc="0" locked="0" layoutInCell="1" allowOverlap="1" wp14:anchorId="0083D58B" wp14:editId="5CA3DAE2">
              <wp:simplePos x="0" y="0"/>
              <wp:positionH relativeFrom="column">
                <wp:posOffset>4591050</wp:posOffset>
              </wp:positionH>
              <wp:positionV relativeFrom="paragraph">
                <wp:posOffset>46990</wp:posOffset>
              </wp:positionV>
              <wp:extent cx="1391920" cy="342900"/>
              <wp:effectExtent l="9525" t="8890" r="8255" b="10160"/>
              <wp:wrapNone/>
              <wp:docPr id="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920" cy="342900"/>
                      </a:xfrm>
                      <a:prstGeom prst="rect">
                        <a:avLst/>
                      </a:prstGeom>
                      <a:solidFill>
                        <a:srgbClr val="FFFFFF"/>
                      </a:solidFill>
                      <a:ln>
                        <a:solidFill>
                          <a:srgbClr val="FFFFFF"/>
                        </a:solidFill>
                        <a:miter lim="800000"/>
                        <a:headEnd/>
                        <a:tailEnd/>
                      </a:ln>
                    </wps:spPr>
                    <wps:txbx>
                      <w:txbxContent>
                        <w:p w14:paraId="7A4B368E" w14:textId="77777777" w:rsidR="00DF6F2F" w:rsidRPr="00807343" w:rsidRDefault="00F13ED0" w:rsidP="00DF6F2F">
                          <w:pPr>
                            <w:pStyle w:val="LPStopkaStrona"/>
                          </w:pPr>
                          <w:r w:rsidRPr="00807343">
                            <w:t>www.lasy.gov.pl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0083D58B" id="_x0000_t202" coordsize="21600,21600" o:spt="202" path="m,l,21600r21600,l21600,xe">
              <v:stroke joinstyle="miter"/>
              <v:path gradientshapeok="t" o:connecttype="rect"/>
            </v:shapetype>
            <v:shape id="Text Box 109" o:spid="_x0000_s1027" type="#_x0000_t202" style="position:absolute;margin-left:361.5pt;margin-top:3.7pt;width:109.6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" strokecolor="white">
              <v:textbox inset=",0">
                <w:txbxContent>
                  <w:p w14:paraId="7A4B368E" w14:textId="77777777" w:rsidR="00DF6F2F" w:rsidRPr="00807343" w:rsidRDefault="00F13ED0" w:rsidP="00DF6F2F">
                    <w:pPr>
                      <w:pStyle w:val="LPStopkaStrona"/>
                    </w:pPr>
                    <w:r w:rsidRPr="00807343">
                      <w:t>www.lasy.gov.pl</w:t>
                    </w:r>
                  </w:p>
                </w:txbxContent>
              </v:textbox>
            </v:shape>
          </w:pict>
        </mc:Fallback>
      </mc:AlternateContent>
    </w:r>
    <w:r w:rsidRPr="00665077">
      <w:t xml:space="preserve"> </w:t>
    </w:r>
    <w:r>
      <w:t>Nadleśnictwo Cybinka, ul. Dąbrowskiego 43, 69-108 Cybinka</w:t>
    </w:r>
  </w:p>
  <w:p w14:paraId="474B478D" w14:textId="77777777" w:rsidR="00DF6F2F" w:rsidRPr="006B6828" w:rsidRDefault="00F13ED0" w:rsidP="00DF6F2F">
    <w:pPr>
      <w:pStyle w:val="LPstopka"/>
    </w:pPr>
    <w:r w:rsidRPr="00E52AAD">
      <w:t xml:space="preserve">tel.: +48 </w:t>
    </w:r>
    <w:r>
      <w:t>68</w:t>
    </w:r>
    <w:r w:rsidRPr="00E52AAD">
      <w:t xml:space="preserve"> </w:t>
    </w:r>
    <w:r>
      <w:t>391</w:t>
    </w:r>
    <w:r w:rsidRPr="00E52AAD">
      <w:t>-</w:t>
    </w:r>
    <w:r>
      <w:t>11</w:t>
    </w:r>
    <w:r w:rsidRPr="00E52AAD">
      <w:t>-</w:t>
    </w:r>
    <w:r>
      <w:t>52</w:t>
    </w:r>
    <w:r w:rsidRPr="00E52AAD">
      <w:t xml:space="preserve">, fax: +48 </w:t>
    </w:r>
    <w:r>
      <w:t>68</w:t>
    </w:r>
    <w:r w:rsidRPr="00E52AAD">
      <w:t xml:space="preserve"> </w:t>
    </w:r>
    <w:r>
      <w:t>391</w:t>
    </w:r>
    <w:r w:rsidRPr="00E52AAD">
      <w:t>-</w:t>
    </w:r>
    <w:r>
      <w:t>14-77</w:t>
    </w:r>
    <w:r w:rsidRPr="00E52AAD">
      <w:t xml:space="preserve">, e-mail: </w:t>
    </w:r>
    <w:r>
      <w:t>cybinka</w:t>
    </w:r>
    <w:r w:rsidRPr="00E52AAD">
      <w:t>@</w:t>
    </w:r>
    <w:r>
      <w:t>zielonagora.</w:t>
    </w:r>
    <w:r w:rsidRPr="00E52AAD">
      <w:t>lasy.gov.p</w:t>
    </w:r>
    <w:r>
      <w: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A525F" w14:textId="77777777" w:rsidR="005C3851" w:rsidRDefault="005C3851">
      <w:pPr>
        <w:spacing w:before="0" w:after="0" w:line="240" w:lineRule="auto"/>
      </w:pPr>
      <w:r>
        <w:separator/>
      </w:r>
    </w:p>
  </w:footnote>
  <w:footnote w:type="continuationSeparator" w:id="0">
    <w:p w14:paraId="76EDFF1F" w14:textId="77777777" w:rsidR="005C3851" w:rsidRDefault="005C385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8C310" w14:textId="77777777" w:rsidR="005C5E21" w:rsidRDefault="00F13ED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89C1C" w14:textId="0C20F530" w:rsidR="00A74323" w:rsidRDefault="005C3851" w:rsidP="00A74323">
    <w:pPr>
      <w:pStyle w:val="Nagwek1"/>
      <w:ind w:left="851"/>
      <w:rPr>
        <w:rFonts w:cs="Arial"/>
        <w:color w:val="005042"/>
        <w:sz w:val="24"/>
      </w:rPr>
    </w:pPr>
    <w:r>
      <w:rPr>
        <w:rFonts w:cs="Arial"/>
        <w:noProof/>
        <w:color w:val="005042"/>
        <w:sz w:val="20"/>
      </w:rPr>
      <w:object w:dxaOrig="1440" w:dyaOrig="1440" w14:anchorId="524DF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3" type="#_x0000_t75" style="position:absolute;left:0;text-align:left;margin-left:0;margin-top:-12.05pt;width:36.85pt;height:36.85pt;z-index:251658240;visibility:visible;mso-wrap-edited:f">
          <v:imagedata r:id="rId1" o:title=""/>
          <w10:wrap type="square" side="right"/>
        </v:shape>
        <o:OLEObject Type="Embed" ProgID="Word.Picture.8" ShapeID="_x0000_s3073" DrawAspect="Content" ObjectID="_1841299106" r:id="rId2"/>
      </w:object>
    </w:r>
    <w:r w:rsidR="00F13ED0">
      <w:rPr>
        <w:rFonts w:cs="Arial"/>
        <w:color w:val="005042"/>
        <w:szCs w:val="28"/>
      </w:rPr>
      <w:t xml:space="preserve"> Nadleśnictwo Cybinka</w:t>
    </w:r>
    <w:r w:rsidR="00F13ED0">
      <w:rPr>
        <w:rFonts w:cs="Arial"/>
        <w:color w:val="005042"/>
        <w:szCs w:val="28"/>
      </w:rPr>
      <w:br/>
    </w:r>
  </w:p>
  <w:p w14:paraId="4B71697E" w14:textId="74195D66" w:rsidR="00B878E0" w:rsidRDefault="00F13ED0" w:rsidP="00A74323">
    <w:pPr>
      <w:tabs>
        <w:tab w:val="left" w:pos="780"/>
      </w:tabs>
    </w:pPr>
    <w:r>
      <w:rPr>
        <w:noProof/>
      </w:rPr>
      <mc:AlternateContent>
        <mc:Choice Requires="wps">
          <w:drawing>
            <wp:anchor distT="0" distB="0" distL="114300" distR="114300" simplePos="0" relativeHeight="251659264" behindDoc="0" locked="0" layoutInCell="1" allowOverlap="1" wp14:anchorId="14556AFC" wp14:editId="7A861741">
              <wp:simplePos x="0" y="0"/>
              <wp:positionH relativeFrom="column">
                <wp:posOffset>0</wp:posOffset>
              </wp:positionH>
              <wp:positionV relativeFrom="paragraph">
                <wp:posOffset>-29845</wp:posOffset>
              </wp:positionV>
              <wp:extent cx="5868035" cy="635"/>
              <wp:effectExtent l="0" t="0" r="18415" b="1841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635"/>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69AFA8" id="Line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35pt" to="462.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" strokecolor="#005846"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7C2B0D"/>
    <w:multiLevelType w:val="hybridMultilevel"/>
    <w:tmpl w:val="1B3F9C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62B0AE2"/>
    <w:multiLevelType w:val="hybridMultilevel"/>
    <w:tmpl w:val="E113155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6F581F"/>
    <w:multiLevelType w:val="hybridMultilevel"/>
    <w:tmpl w:val="66D8005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5243D98"/>
    <w:multiLevelType w:val="hybridMultilevel"/>
    <w:tmpl w:val="62066E3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C6ACE6F"/>
    <w:multiLevelType w:val="hybridMultilevel"/>
    <w:tmpl w:val="A3F0D52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17243D"/>
    <w:multiLevelType w:val="hybridMultilevel"/>
    <w:tmpl w:val="9D569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C93A47"/>
    <w:multiLevelType w:val="hybridMultilevel"/>
    <w:tmpl w:val="E9A606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E55670"/>
    <w:multiLevelType w:val="hybridMultilevel"/>
    <w:tmpl w:val="9F10B664"/>
    <w:lvl w:ilvl="0" w:tplc="121289C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808B07"/>
    <w:multiLevelType w:val="hybridMultilevel"/>
    <w:tmpl w:val="5047C28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2A94636"/>
    <w:multiLevelType w:val="hybridMultilevel"/>
    <w:tmpl w:val="45149DDA"/>
    <w:lvl w:ilvl="0" w:tplc="B05A222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B042CE"/>
    <w:multiLevelType w:val="hybridMultilevel"/>
    <w:tmpl w:val="242C12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073AA7"/>
    <w:multiLevelType w:val="hybridMultilevel"/>
    <w:tmpl w:val="EF80CB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1821E9"/>
    <w:multiLevelType w:val="hybridMultilevel"/>
    <w:tmpl w:val="DAE630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16D3394"/>
    <w:multiLevelType w:val="hybridMultilevel"/>
    <w:tmpl w:val="890873B6"/>
    <w:lvl w:ilvl="0" w:tplc="F0E4DFDE">
      <w:start w:val="1"/>
      <w:numFmt w:val="decimal"/>
      <w:pStyle w:val="LPtekstpodstawowy"/>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4512AD"/>
    <w:multiLevelType w:val="hybridMultilevel"/>
    <w:tmpl w:val="30ACB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EA69EF"/>
    <w:multiLevelType w:val="hybridMultilevel"/>
    <w:tmpl w:val="932C6EEC"/>
    <w:lvl w:ilvl="0" w:tplc="50AC5ADE">
      <w:start w:val="1"/>
      <w:numFmt w:val="decimal"/>
      <w:lvlText w:val="%1."/>
      <w:lvlJc w:val="left"/>
      <w:pPr>
        <w:ind w:left="720" w:hanging="360"/>
      </w:pPr>
    </w:lvl>
    <w:lvl w:ilvl="1" w:tplc="785CDF8C" w:tentative="1">
      <w:start w:val="1"/>
      <w:numFmt w:val="lowerLetter"/>
      <w:lvlText w:val="%2."/>
      <w:lvlJc w:val="left"/>
      <w:pPr>
        <w:ind w:left="1440" w:hanging="360"/>
      </w:pPr>
    </w:lvl>
    <w:lvl w:ilvl="2" w:tplc="7BAE5BF0" w:tentative="1">
      <w:start w:val="1"/>
      <w:numFmt w:val="lowerRoman"/>
      <w:lvlText w:val="%3."/>
      <w:lvlJc w:val="right"/>
      <w:pPr>
        <w:ind w:left="2160" w:hanging="180"/>
      </w:pPr>
    </w:lvl>
    <w:lvl w:ilvl="3" w:tplc="6B10AE2E" w:tentative="1">
      <w:start w:val="1"/>
      <w:numFmt w:val="decimal"/>
      <w:lvlText w:val="%4."/>
      <w:lvlJc w:val="left"/>
      <w:pPr>
        <w:ind w:left="2880" w:hanging="360"/>
      </w:pPr>
    </w:lvl>
    <w:lvl w:ilvl="4" w:tplc="C7C21670" w:tentative="1">
      <w:start w:val="1"/>
      <w:numFmt w:val="lowerLetter"/>
      <w:lvlText w:val="%5."/>
      <w:lvlJc w:val="left"/>
      <w:pPr>
        <w:ind w:left="3600" w:hanging="360"/>
      </w:pPr>
    </w:lvl>
    <w:lvl w:ilvl="5" w:tplc="3782C8BC" w:tentative="1">
      <w:start w:val="1"/>
      <w:numFmt w:val="lowerRoman"/>
      <w:lvlText w:val="%6."/>
      <w:lvlJc w:val="right"/>
      <w:pPr>
        <w:ind w:left="4320" w:hanging="180"/>
      </w:pPr>
    </w:lvl>
    <w:lvl w:ilvl="6" w:tplc="7EDACF82" w:tentative="1">
      <w:start w:val="1"/>
      <w:numFmt w:val="decimal"/>
      <w:lvlText w:val="%7."/>
      <w:lvlJc w:val="left"/>
      <w:pPr>
        <w:ind w:left="5040" w:hanging="360"/>
      </w:pPr>
    </w:lvl>
    <w:lvl w:ilvl="7" w:tplc="2926E90A" w:tentative="1">
      <w:start w:val="1"/>
      <w:numFmt w:val="lowerLetter"/>
      <w:lvlText w:val="%8."/>
      <w:lvlJc w:val="left"/>
      <w:pPr>
        <w:ind w:left="5760" w:hanging="360"/>
      </w:pPr>
    </w:lvl>
    <w:lvl w:ilvl="8" w:tplc="BF661EB4" w:tentative="1">
      <w:start w:val="1"/>
      <w:numFmt w:val="lowerRoman"/>
      <w:lvlText w:val="%9."/>
      <w:lvlJc w:val="right"/>
      <w:pPr>
        <w:ind w:left="6480" w:hanging="180"/>
      </w:pPr>
    </w:lvl>
  </w:abstractNum>
  <w:abstractNum w:abstractNumId="16" w15:restartNumberingAfterBreak="0">
    <w:nsid w:val="1D05040D"/>
    <w:multiLevelType w:val="hybridMultilevel"/>
    <w:tmpl w:val="1F4E7726"/>
    <w:lvl w:ilvl="0" w:tplc="7780F96A">
      <w:start w:val="1"/>
      <w:numFmt w:val="bullet"/>
      <w:lvlText w:val=""/>
      <w:lvlJc w:val="left"/>
      <w:pPr>
        <w:ind w:left="1287" w:hanging="360"/>
      </w:pPr>
      <w:rPr>
        <w:rFonts w:ascii="Symbol" w:hAnsi="Symbol" w:hint="default"/>
      </w:rPr>
    </w:lvl>
    <w:lvl w:ilvl="1" w:tplc="089A6FB8" w:tentative="1">
      <w:start w:val="1"/>
      <w:numFmt w:val="bullet"/>
      <w:lvlText w:val="o"/>
      <w:lvlJc w:val="left"/>
      <w:pPr>
        <w:ind w:left="2007" w:hanging="360"/>
      </w:pPr>
      <w:rPr>
        <w:rFonts w:ascii="Courier New" w:hAnsi="Courier New" w:cs="Courier New" w:hint="default"/>
      </w:rPr>
    </w:lvl>
    <w:lvl w:ilvl="2" w:tplc="42D206DA" w:tentative="1">
      <w:start w:val="1"/>
      <w:numFmt w:val="bullet"/>
      <w:lvlText w:val=""/>
      <w:lvlJc w:val="left"/>
      <w:pPr>
        <w:ind w:left="2727" w:hanging="360"/>
      </w:pPr>
      <w:rPr>
        <w:rFonts w:ascii="Wingdings" w:hAnsi="Wingdings" w:hint="default"/>
      </w:rPr>
    </w:lvl>
    <w:lvl w:ilvl="3" w:tplc="13EA679C" w:tentative="1">
      <w:start w:val="1"/>
      <w:numFmt w:val="bullet"/>
      <w:lvlText w:val=""/>
      <w:lvlJc w:val="left"/>
      <w:pPr>
        <w:ind w:left="3447" w:hanging="360"/>
      </w:pPr>
      <w:rPr>
        <w:rFonts w:ascii="Symbol" w:hAnsi="Symbol" w:hint="default"/>
      </w:rPr>
    </w:lvl>
    <w:lvl w:ilvl="4" w:tplc="588A42AE" w:tentative="1">
      <w:start w:val="1"/>
      <w:numFmt w:val="bullet"/>
      <w:lvlText w:val="o"/>
      <w:lvlJc w:val="left"/>
      <w:pPr>
        <w:ind w:left="4167" w:hanging="360"/>
      </w:pPr>
      <w:rPr>
        <w:rFonts w:ascii="Courier New" w:hAnsi="Courier New" w:cs="Courier New" w:hint="default"/>
      </w:rPr>
    </w:lvl>
    <w:lvl w:ilvl="5" w:tplc="9246EC52" w:tentative="1">
      <w:start w:val="1"/>
      <w:numFmt w:val="bullet"/>
      <w:lvlText w:val=""/>
      <w:lvlJc w:val="left"/>
      <w:pPr>
        <w:ind w:left="4887" w:hanging="360"/>
      </w:pPr>
      <w:rPr>
        <w:rFonts w:ascii="Wingdings" w:hAnsi="Wingdings" w:hint="default"/>
      </w:rPr>
    </w:lvl>
    <w:lvl w:ilvl="6" w:tplc="9FAAB68C" w:tentative="1">
      <w:start w:val="1"/>
      <w:numFmt w:val="bullet"/>
      <w:lvlText w:val=""/>
      <w:lvlJc w:val="left"/>
      <w:pPr>
        <w:ind w:left="5607" w:hanging="360"/>
      </w:pPr>
      <w:rPr>
        <w:rFonts w:ascii="Symbol" w:hAnsi="Symbol" w:hint="default"/>
      </w:rPr>
    </w:lvl>
    <w:lvl w:ilvl="7" w:tplc="C44C1694" w:tentative="1">
      <w:start w:val="1"/>
      <w:numFmt w:val="bullet"/>
      <w:lvlText w:val="o"/>
      <w:lvlJc w:val="left"/>
      <w:pPr>
        <w:ind w:left="6327" w:hanging="360"/>
      </w:pPr>
      <w:rPr>
        <w:rFonts w:ascii="Courier New" w:hAnsi="Courier New" w:cs="Courier New" w:hint="default"/>
      </w:rPr>
    </w:lvl>
    <w:lvl w:ilvl="8" w:tplc="A4FC0050" w:tentative="1">
      <w:start w:val="1"/>
      <w:numFmt w:val="bullet"/>
      <w:lvlText w:val=""/>
      <w:lvlJc w:val="left"/>
      <w:pPr>
        <w:ind w:left="7047" w:hanging="360"/>
      </w:pPr>
      <w:rPr>
        <w:rFonts w:ascii="Wingdings" w:hAnsi="Wingdings" w:hint="default"/>
      </w:rPr>
    </w:lvl>
  </w:abstractNum>
  <w:abstractNum w:abstractNumId="17" w15:restartNumberingAfterBreak="0">
    <w:nsid w:val="27F775DA"/>
    <w:multiLevelType w:val="hybridMultilevel"/>
    <w:tmpl w:val="9D569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94207C"/>
    <w:multiLevelType w:val="hybridMultilevel"/>
    <w:tmpl w:val="B6740DC8"/>
    <w:lvl w:ilvl="0" w:tplc="5924272C">
      <w:start w:val="1"/>
      <w:numFmt w:val="decimal"/>
      <w:lvlText w:val="%1."/>
      <w:lvlJc w:val="left"/>
      <w:pPr>
        <w:ind w:left="720" w:hanging="360"/>
      </w:pPr>
    </w:lvl>
    <w:lvl w:ilvl="1" w:tplc="06949408" w:tentative="1">
      <w:start w:val="1"/>
      <w:numFmt w:val="lowerLetter"/>
      <w:lvlText w:val="%2."/>
      <w:lvlJc w:val="left"/>
      <w:pPr>
        <w:ind w:left="1440" w:hanging="360"/>
      </w:pPr>
    </w:lvl>
    <w:lvl w:ilvl="2" w:tplc="980A2F48" w:tentative="1">
      <w:start w:val="1"/>
      <w:numFmt w:val="lowerRoman"/>
      <w:lvlText w:val="%3."/>
      <w:lvlJc w:val="right"/>
      <w:pPr>
        <w:ind w:left="2160" w:hanging="180"/>
      </w:pPr>
    </w:lvl>
    <w:lvl w:ilvl="3" w:tplc="371CA2FE" w:tentative="1">
      <w:start w:val="1"/>
      <w:numFmt w:val="decimal"/>
      <w:lvlText w:val="%4."/>
      <w:lvlJc w:val="left"/>
      <w:pPr>
        <w:ind w:left="2880" w:hanging="360"/>
      </w:pPr>
    </w:lvl>
    <w:lvl w:ilvl="4" w:tplc="60948336" w:tentative="1">
      <w:start w:val="1"/>
      <w:numFmt w:val="lowerLetter"/>
      <w:lvlText w:val="%5."/>
      <w:lvlJc w:val="left"/>
      <w:pPr>
        <w:ind w:left="3600" w:hanging="360"/>
      </w:pPr>
    </w:lvl>
    <w:lvl w:ilvl="5" w:tplc="2E3E4708" w:tentative="1">
      <w:start w:val="1"/>
      <w:numFmt w:val="lowerRoman"/>
      <w:lvlText w:val="%6."/>
      <w:lvlJc w:val="right"/>
      <w:pPr>
        <w:ind w:left="4320" w:hanging="180"/>
      </w:pPr>
    </w:lvl>
    <w:lvl w:ilvl="6" w:tplc="6602F278" w:tentative="1">
      <w:start w:val="1"/>
      <w:numFmt w:val="decimal"/>
      <w:lvlText w:val="%7."/>
      <w:lvlJc w:val="left"/>
      <w:pPr>
        <w:ind w:left="5040" w:hanging="360"/>
      </w:pPr>
    </w:lvl>
    <w:lvl w:ilvl="7" w:tplc="9252B65E" w:tentative="1">
      <w:start w:val="1"/>
      <w:numFmt w:val="lowerLetter"/>
      <w:lvlText w:val="%8."/>
      <w:lvlJc w:val="left"/>
      <w:pPr>
        <w:ind w:left="5760" w:hanging="360"/>
      </w:pPr>
    </w:lvl>
    <w:lvl w:ilvl="8" w:tplc="D1CAB0C6" w:tentative="1">
      <w:start w:val="1"/>
      <w:numFmt w:val="lowerRoman"/>
      <w:lvlText w:val="%9."/>
      <w:lvlJc w:val="right"/>
      <w:pPr>
        <w:ind w:left="6480" w:hanging="180"/>
      </w:pPr>
    </w:lvl>
  </w:abstractNum>
  <w:abstractNum w:abstractNumId="19" w15:restartNumberingAfterBreak="0">
    <w:nsid w:val="3212071B"/>
    <w:multiLevelType w:val="hybridMultilevel"/>
    <w:tmpl w:val="CC64AE80"/>
    <w:lvl w:ilvl="0" w:tplc="BC3032B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8111059"/>
    <w:multiLevelType w:val="hybridMultilevel"/>
    <w:tmpl w:val="B04C0486"/>
    <w:lvl w:ilvl="0" w:tplc="147E8B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336CDB"/>
    <w:multiLevelType w:val="hybridMultilevel"/>
    <w:tmpl w:val="8B663164"/>
    <w:lvl w:ilvl="0" w:tplc="2B6C2DC4">
      <w:start w:val="1"/>
      <w:numFmt w:val="lowerLetter"/>
      <w:lvlText w:val="%1)"/>
      <w:lvlJc w:val="left"/>
      <w:pPr>
        <w:ind w:left="1287" w:hanging="360"/>
      </w:pPr>
    </w:lvl>
    <w:lvl w:ilvl="1" w:tplc="44C8198E" w:tentative="1">
      <w:start w:val="1"/>
      <w:numFmt w:val="lowerLetter"/>
      <w:lvlText w:val="%2."/>
      <w:lvlJc w:val="left"/>
      <w:pPr>
        <w:ind w:left="2007" w:hanging="360"/>
      </w:pPr>
    </w:lvl>
    <w:lvl w:ilvl="2" w:tplc="DC8EE220" w:tentative="1">
      <w:start w:val="1"/>
      <w:numFmt w:val="lowerRoman"/>
      <w:lvlText w:val="%3."/>
      <w:lvlJc w:val="right"/>
      <w:pPr>
        <w:ind w:left="2727" w:hanging="180"/>
      </w:pPr>
    </w:lvl>
    <w:lvl w:ilvl="3" w:tplc="67E4EEE8" w:tentative="1">
      <w:start w:val="1"/>
      <w:numFmt w:val="decimal"/>
      <w:lvlText w:val="%4."/>
      <w:lvlJc w:val="left"/>
      <w:pPr>
        <w:ind w:left="3447" w:hanging="360"/>
      </w:pPr>
    </w:lvl>
    <w:lvl w:ilvl="4" w:tplc="C49C12AA" w:tentative="1">
      <w:start w:val="1"/>
      <w:numFmt w:val="lowerLetter"/>
      <w:lvlText w:val="%5."/>
      <w:lvlJc w:val="left"/>
      <w:pPr>
        <w:ind w:left="4167" w:hanging="360"/>
      </w:pPr>
    </w:lvl>
    <w:lvl w:ilvl="5" w:tplc="4692BC38" w:tentative="1">
      <w:start w:val="1"/>
      <w:numFmt w:val="lowerRoman"/>
      <w:lvlText w:val="%6."/>
      <w:lvlJc w:val="right"/>
      <w:pPr>
        <w:ind w:left="4887" w:hanging="180"/>
      </w:pPr>
    </w:lvl>
    <w:lvl w:ilvl="6" w:tplc="24287EEA" w:tentative="1">
      <w:start w:val="1"/>
      <w:numFmt w:val="decimal"/>
      <w:lvlText w:val="%7."/>
      <w:lvlJc w:val="left"/>
      <w:pPr>
        <w:ind w:left="5607" w:hanging="360"/>
      </w:pPr>
    </w:lvl>
    <w:lvl w:ilvl="7" w:tplc="63C621BE" w:tentative="1">
      <w:start w:val="1"/>
      <w:numFmt w:val="lowerLetter"/>
      <w:lvlText w:val="%8."/>
      <w:lvlJc w:val="left"/>
      <w:pPr>
        <w:ind w:left="6327" w:hanging="360"/>
      </w:pPr>
    </w:lvl>
    <w:lvl w:ilvl="8" w:tplc="DCECC6EC" w:tentative="1">
      <w:start w:val="1"/>
      <w:numFmt w:val="lowerRoman"/>
      <w:lvlText w:val="%9."/>
      <w:lvlJc w:val="right"/>
      <w:pPr>
        <w:ind w:left="7047" w:hanging="180"/>
      </w:pPr>
    </w:lvl>
  </w:abstractNum>
  <w:abstractNum w:abstractNumId="22" w15:restartNumberingAfterBreak="0">
    <w:nsid w:val="3BFE513D"/>
    <w:multiLevelType w:val="hybridMultilevel"/>
    <w:tmpl w:val="9368924C"/>
    <w:lvl w:ilvl="0" w:tplc="121289C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E644F7B"/>
    <w:multiLevelType w:val="hybridMultilevel"/>
    <w:tmpl w:val="F28A2654"/>
    <w:lvl w:ilvl="0" w:tplc="5D1A32A4">
      <w:start w:val="1"/>
      <w:numFmt w:val="lowerLetter"/>
      <w:lvlText w:val="%1)"/>
      <w:lvlJc w:val="left"/>
      <w:pPr>
        <w:ind w:left="1287" w:hanging="360"/>
      </w:pPr>
    </w:lvl>
    <w:lvl w:ilvl="1" w:tplc="22DE21A0">
      <w:start w:val="1"/>
      <w:numFmt w:val="lowerLetter"/>
      <w:lvlText w:val="%2."/>
      <w:lvlJc w:val="left"/>
      <w:pPr>
        <w:ind w:left="2007" w:hanging="360"/>
      </w:pPr>
    </w:lvl>
    <w:lvl w:ilvl="2" w:tplc="79B0F282" w:tentative="1">
      <w:start w:val="1"/>
      <w:numFmt w:val="lowerRoman"/>
      <w:lvlText w:val="%3."/>
      <w:lvlJc w:val="right"/>
      <w:pPr>
        <w:ind w:left="2727" w:hanging="180"/>
      </w:pPr>
    </w:lvl>
    <w:lvl w:ilvl="3" w:tplc="28CC6AF0" w:tentative="1">
      <w:start w:val="1"/>
      <w:numFmt w:val="decimal"/>
      <w:lvlText w:val="%4."/>
      <w:lvlJc w:val="left"/>
      <w:pPr>
        <w:ind w:left="3447" w:hanging="360"/>
      </w:pPr>
    </w:lvl>
    <w:lvl w:ilvl="4" w:tplc="14182354" w:tentative="1">
      <w:start w:val="1"/>
      <w:numFmt w:val="lowerLetter"/>
      <w:lvlText w:val="%5."/>
      <w:lvlJc w:val="left"/>
      <w:pPr>
        <w:ind w:left="4167" w:hanging="360"/>
      </w:pPr>
    </w:lvl>
    <w:lvl w:ilvl="5" w:tplc="C4BCFF7A" w:tentative="1">
      <w:start w:val="1"/>
      <w:numFmt w:val="lowerRoman"/>
      <w:lvlText w:val="%6."/>
      <w:lvlJc w:val="right"/>
      <w:pPr>
        <w:ind w:left="4887" w:hanging="180"/>
      </w:pPr>
    </w:lvl>
    <w:lvl w:ilvl="6" w:tplc="B73E76CA" w:tentative="1">
      <w:start w:val="1"/>
      <w:numFmt w:val="decimal"/>
      <w:lvlText w:val="%7."/>
      <w:lvlJc w:val="left"/>
      <w:pPr>
        <w:ind w:left="5607" w:hanging="360"/>
      </w:pPr>
    </w:lvl>
    <w:lvl w:ilvl="7" w:tplc="AA76F1C4" w:tentative="1">
      <w:start w:val="1"/>
      <w:numFmt w:val="lowerLetter"/>
      <w:lvlText w:val="%8."/>
      <w:lvlJc w:val="left"/>
      <w:pPr>
        <w:ind w:left="6327" w:hanging="360"/>
      </w:pPr>
    </w:lvl>
    <w:lvl w:ilvl="8" w:tplc="77BE4AEA" w:tentative="1">
      <w:start w:val="1"/>
      <w:numFmt w:val="lowerRoman"/>
      <w:lvlText w:val="%9."/>
      <w:lvlJc w:val="right"/>
      <w:pPr>
        <w:ind w:left="7047" w:hanging="180"/>
      </w:pPr>
    </w:lvl>
  </w:abstractNum>
  <w:abstractNum w:abstractNumId="24" w15:restartNumberingAfterBreak="0">
    <w:nsid w:val="40FE21A2"/>
    <w:multiLevelType w:val="hybridMultilevel"/>
    <w:tmpl w:val="5EF2CA72"/>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45202DAB"/>
    <w:multiLevelType w:val="hybridMultilevel"/>
    <w:tmpl w:val="678023C0"/>
    <w:lvl w:ilvl="0" w:tplc="D36A3E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1720BB"/>
    <w:multiLevelType w:val="hybridMultilevel"/>
    <w:tmpl w:val="DCBC9598"/>
    <w:lvl w:ilvl="0" w:tplc="121289C8">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4B8D3237"/>
    <w:multiLevelType w:val="hybridMultilevel"/>
    <w:tmpl w:val="3970CAA2"/>
    <w:lvl w:ilvl="0" w:tplc="121289C8">
      <w:start w:val="1"/>
      <w:numFmt w:val="bullet"/>
      <w:lvlText w:val="-"/>
      <w:lvlJc w:val="left"/>
      <w:pPr>
        <w:ind w:left="1146" w:hanging="360"/>
      </w:pPr>
      <w:rPr>
        <w:rFonts w:ascii="Arial" w:hAnsi="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54092E33"/>
    <w:multiLevelType w:val="hybridMultilevel"/>
    <w:tmpl w:val="E3D27ADA"/>
    <w:lvl w:ilvl="0" w:tplc="2F9CF62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54102215"/>
    <w:multiLevelType w:val="hybridMultilevel"/>
    <w:tmpl w:val="966ACEF4"/>
    <w:lvl w:ilvl="0" w:tplc="DD102EAA">
      <w:start w:val="1"/>
      <w:numFmt w:val="lowerLetter"/>
      <w:lvlText w:val="%1)"/>
      <w:lvlJc w:val="left"/>
      <w:pPr>
        <w:ind w:left="1287" w:hanging="360"/>
      </w:pPr>
    </w:lvl>
    <w:lvl w:ilvl="1" w:tplc="AD40FB9A">
      <w:start w:val="1"/>
      <w:numFmt w:val="bullet"/>
      <w:lvlText w:val=""/>
      <w:lvlJc w:val="left"/>
      <w:pPr>
        <w:ind w:left="2007" w:hanging="360"/>
      </w:pPr>
      <w:rPr>
        <w:rFonts w:ascii="Symbol" w:hAnsi="Symbol" w:hint="default"/>
      </w:rPr>
    </w:lvl>
    <w:lvl w:ilvl="2" w:tplc="EFF0738C" w:tentative="1">
      <w:start w:val="1"/>
      <w:numFmt w:val="lowerRoman"/>
      <w:lvlText w:val="%3."/>
      <w:lvlJc w:val="right"/>
      <w:pPr>
        <w:ind w:left="2727" w:hanging="180"/>
      </w:pPr>
    </w:lvl>
    <w:lvl w:ilvl="3" w:tplc="23F82B78" w:tentative="1">
      <w:start w:val="1"/>
      <w:numFmt w:val="decimal"/>
      <w:lvlText w:val="%4."/>
      <w:lvlJc w:val="left"/>
      <w:pPr>
        <w:ind w:left="3447" w:hanging="360"/>
      </w:pPr>
    </w:lvl>
    <w:lvl w:ilvl="4" w:tplc="ED78B4C4" w:tentative="1">
      <w:start w:val="1"/>
      <w:numFmt w:val="lowerLetter"/>
      <w:lvlText w:val="%5."/>
      <w:lvlJc w:val="left"/>
      <w:pPr>
        <w:ind w:left="4167" w:hanging="360"/>
      </w:pPr>
    </w:lvl>
    <w:lvl w:ilvl="5" w:tplc="3D46F8FC" w:tentative="1">
      <w:start w:val="1"/>
      <w:numFmt w:val="lowerRoman"/>
      <w:lvlText w:val="%6."/>
      <w:lvlJc w:val="right"/>
      <w:pPr>
        <w:ind w:left="4887" w:hanging="180"/>
      </w:pPr>
    </w:lvl>
    <w:lvl w:ilvl="6" w:tplc="9CC49094" w:tentative="1">
      <w:start w:val="1"/>
      <w:numFmt w:val="decimal"/>
      <w:lvlText w:val="%7."/>
      <w:lvlJc w:val="left"/>
      <w:pPr>
        <w:ind w:left="5607" w:hanging="360"/>
      </w:pPr>
    </w:lvl>
    <w:lvl w:ilvl="7" w:tplc="EFCADBAA" w:tentative="1">
      <w:start w:val="1"/>
      <w:numFmt w:val="lowerLetter"/>
      <w:lvlText w:val="%8."/>
      <w:lvlJc w:val="left"/>
      <w:pPr>
        <w:ind w:left="6327" w:hanging="360"/>
      </w:pPr>
    </w:lvl>
    <w:lvl w:ilvl="8" w:tplc="860A8DF8" w:tentative="1">
      <w:start w:val="1"/>
      <w:numFmt w:val="lowerRoman"/>
      <w:lvlText w:val="%9."/>
      <w:lvlJc w:val="right"/>
      <w:pPr>
        <w:ind w:left="7047" w:hanging="180"/>
      </w:pPr>
    </w:lvl>
  </w:abstractNum>
  <w:abstractNum w:abstractNumId="30" w15:restartNumberingAfterBreak="0">
    <w:nsid w:val="56CE675F"/>
    <w:multiLevelType w:val="hybridMultilevel"/>
    <w:tmpl w:val="F4A2832C"/>
    <w:lvl w:ilvl="0" w:tplc="121289C8">
      <w:start w:val="1"/>
      <w:numFmt w:val="bullet"/>
      <w:lvlText w:val="-"/>
      <w:lvlJc w:val="left"/>
      <w:pPr>
        <w:ind w:left="1788" w:hanging="360"/>
      </w:pPr>
      <w:rPr>
        <w:rFonts w:ascii="Arial" w:hAnsi="Aria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1" w15:restartNumberingAfterBreak="0">
    <w:nsid w:val="603E7EBD"/>
    <w:multiLevelType w:val="hybridMultilevel"/>
    <w:tmpl w:val="D95C30AC"/>
    <w:lvl w:ilvl="0" w:tplc="D36A3E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574137"/>
    <w:multiLevelType w:val="hybridMultilevel"/>
    <w:tmpl w:val="9508BD58"/>
    <w:lvl w:ilvl="0" w:tplc="5B24C83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107525"/>
    <w:multiLevelType w:val="hybridMultilevel"/>
    <w:tmpl w:val="5DACF6CC"/>
    <w:lvl w:ilvl="0" w:tplc="840C4C7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65C86BDA"/>
    <w:multiLevelType w:val="hybridMultilevel"/>
    <w:tmpl w:val="CE681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3079BC"/>
    <w:multiLevelType w:val="hybridMultilevel"/>
    <w:tmpl w:val="DAC41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D23530"/>
    <w:multiLevelType w:val="hybridMultilevel"/>
    <w:tmpl w:val="59D47F46"/>
    <w:lvl w:ilvl="0" w:tplc="158845FC">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D1C1DCE"/>
    <w:multiLevelType w:val="hybridMultilevel"/>
    <w:tmpl w:val="5604338E"/>
    <w:lvl w:ilvl="0" w:tplc="121289C8">
      <w:start w:val="1"/>
      <w:numFmt w:val="bullet"/>
      <w:lvlText w:val="-"/>
      <w:lvlJc w:val="left"/>
      <w:pPr>
        <w:ind w:left="1788" w:hanging="360"/>
      </w:pPr>
      <w:rPr>
        <w:rFonts w:ascii="Arial" w:hAnsi="Aria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8" w15:restartNumberingAfterBreak="0">
    <w:nsid w:val="769870E6"/>
    <w:multiLevelType w:val="hybridMultilevel"/>
    <w:tmpl w:val="E7A08A8E"/>
    <w:lvl w:ilvl="0" w:tplc="121289C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9877476"/>
    <w:multiLevelType w:val="hybridMultilevel"/>
    <w:tmpl w:val="339E8532"/>
    <w:lvl w:ilvl="0" w:tplc="121289C8">
      <w:start w:val="1"/>
      <w:numFmt w:val="bullet"/>
      <w:lvlText w:val="-"/>
      <w:lvlJc w:val="left"/>
      <w:pPr>
        <w:ind w:left="1068" w:hanging="360"/>
      </w:pPr>
      <w:rPr>
        <w:rFonts w:ascii="Arial" w:hAnsi="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0" w15:restartNumberingAfterBreak="0">
    <w:nsid w:val="7C9D6D76"/>
    <w:multiLevelType w:val="hybridMultilevel"/>
    <w:tmpl w:val="497CA4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BD1C42"/>
    <w:multiLevelType w:val="hybridMultilevel"/>
    <w:tmpl w:val="37EE1CA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6"/>
  </w:num>
  <w:num w:numId="2">
    <w:abstractNumId w:val="21"/>
  </w:num>
  <w:num w:numId="3">
    <w:abstractNumId w:val="23"/>
  </w:num>
  <w:num w:numId="4">
    <w:abstractNumId w:val="29"/>
  </w:num>
  <w:num w:numId="5">
    <w:abstractNumId w:val="15"/>
  </w:num>
  <w:num w:numId="6">
    <w:abstractNumId w:val="18"/>
  </w:num>
  <w:num w:numId="7">
    <w:abstractNumId w:val="28"/>
  </w:num>
  <w:num w:numId="8">
    <w:abstractNumId w:val="33"/>
  </w:num>
  <w:num w:numId="9">
    <w:abstractNumId w:val="41"/>
  </w:num>
  <w:num w:numId="10">
    <w:abstractNumId w:val="8"/>
  </w:num>
  <w:num w:numId="11">
    <w:abstractNumId w:val="0"/>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9"/>
  </w:num>
  <w:num w:numId="16">
    <w:abstractNumId w:val="32"/>
  </w:num>
  <w:num w:numId="17">
    <w:abstractNumId w:val="5"/>
  </w:num>
  <w:num w:numId="18">
    <w:abstractNumId w:val="35"/>
  </w:num>
  <w:num w:numId="19">
    <w:abstractNumId w:val="14"/>
  </w:num>
  <w:num w:numId="20">
    <w:abstractNumId w:val="17"/>
  </w:num>
  <w:num w:numId="21">
    <w:abstractNumId w:val="9"/>
  </w:num>
  <w:num w:numId="22">
    <w:abstractNumId w:val="20"/>
  </w:num>
  <w:num w:numId="23">
    <w:abstractNumId w:val="25"/>
  </w:num>
  <w:num w:numId="24">
    <w:abstractNumId w:val="24"/>
  </w:num>
  <w:num w:numId="25">
    <w:abstractNumId w:val="6"/>
  </w:num>
  <w:num w:numId="26">
    <w:abstractNumId w:val="38"/>
  </w:num>
  <w:num w:numId="27">
    <w:abstractNumId w:val="3"/>
  </w:num>
  <w:num w:numId="28">
    <w:abstractNumId w:val="4"/>
  </w:num>
  <w:num w:numId="29">
    <w:abstractNumId w:val="31"/>
  </w:num>
  <w:num w:numId="30">
    <w:abstractNumId w:val="39"/>
  </w:num>
  <w:num w:numId="31">
    <w:abstractNumId w:val="2"/>
  </w:num>
  <w:num w:numId="32">
    <w:abstractNumId w:val="22"/>
  </w:num>
  <w:num w:numId="33">
    <w:abstractNumId w:val="30"/>
  </w:num>
  <w:num w:numId="34">
    <w:abstractNumId w:val="37"/>
  </w:num>
  <w:num w:numId="35">
    <w:abstractNumId w:val="34"/>
  </w:num>
  <w:num w:numId="36">
    <w:abstractNumId w:val="11"/>
  </w:num>
  <w:num w:numId="37">
    <w:abstractNumId w:val="40"/>
  </w:num>
  <w:num w:numId="38">
    <w:abstractNumId w:val="10"/>
  </w:num>
  <w:num w:numId="39">
    <w:abstractNumId w:val="7"/>
  </w:num>
  <w:num w:numId="40">
    <w:abstractNumId w:val="13"/>
  </w:num>
  <w:num w:numId="41">
    <w:abstractNumId w:val="27"/>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noPunctuationKerning/>
  <w:characterSpacingControl w:val="doNotCompress"/>
  <w:hdrShapeDefaults>
    <o:shapedefaults v:ext="edit" spidmax="3074"/>
    <o:shapelayout v:ext="edit">
      <o:idmap v:ext="edit" data="2,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028"/>
    <w:rsid w:val="00012105"/>
    <w:rsid w:val="00016FD5"/>
    <w:rsid w:val="00044943"/>
    <w:rsid w:val="000460EB"/>
    <w:rsid w:val="0008682E"/>
    <w:rsid w:val="000C2225"/>
    <w:rsid w:val="000C3055"/>
    <w:rsid w:val="000D71EF"/>
    <w:rsid w:val="0013441D"/>
    <w:rsid w:val="00151F18"/>
    <w:rsid w:val="00164924"/>
    <w:rsid w:val="001701E6"/>
    <w:rsid w:val="00192461"/>
    <w:rsid w:val="001F25EA"/>
    <w:rsid w:val="00203312"/>
    <w:rsid w:val="002325D4"/>
    <w:rsid w:val="003073C5"/>
    <w:rsid w:val="003279ED"/>
    <w:rsid w:val="003B1866"/>
    <w:rsid w:val="003C3FE1"/>
    <w:rsid w:val="00421535"/>
    <w:rsid w:val="004A549F"/>
    <w:rsid w:val="004A6390"/>
    <w:rsid w:val="00517520"/>
    <w:rsid w:val="00547D49"/>
    <w:rsid w:val="005849B5"/>
    <w:rsid w:val="005A4AD1"/>
    <w:rsid w:val="005C2497"/>
    <w:rsid w:val="005C3851"/>
    <w:rsid w:val="005E5031"/>
    <w:rsid w:val="006172E6"/>
    <w:rsid w:val="006421F9"/>
    <w:rsid w:val="00681028"/>
    <w:rsid w:val="006C2A0B"/>
    <w:rsid w:val="006D7B2E"/>
    <w:rsid w:val="006F1B40"/>
    <w:rsid w:val="00724A0B"/>
    <w:rsid w:val="00733638"/>
    <w:rsid w:val="007B5B87"/>
    <w:rsid w:val="007E165A"/>
    <w:rsid w:val="007E3C2C"/>
    <w:rsid w:val="007E45CC"/>
    <w:rsid w:val="007F1947"/>
    <w:rsid w:val="007F3414"/>
    <w:rsid w:val="008331CE"/>
    <w:rsid w:val="0088548A"/>
    <w:rsid w:val="008B57E4"/>
    <w:rsid w:val="008F089A"/>
    <w:rsid w:val="009373E8"/>
    <w:rsid w:val="009512EB"/>
    <w:rsid w:val="009A223F"/>
    <w:rsid w:val="00A0091A"/>
    <w:rsid w:val="00A374C0"/>
    <w:rsid w:val="00A40116"/>
    <w:rsid w:val="00A4348B"/>
    <w:rsid w:val="00AA7435"/>
    <w:rsid w:val="00B22792"/>
    <w:rsid w:val="00B34BF5"/>
    <w:rsid w:val="00B64B7C"/>
    <w:rsid w:val="00BA5AF0"/>
    <w:rsid w:val="00C1212D"/>
    <w:rsid w:val="00C41FE3"/>
    <w:rsid w:val="00C46FED"/>
    <w:rsid w:val="00C6530A"/>
    <w:rsid w:val="00C65794"/>
    <w:rsid w:val="00C83248"/>
    <w:rsid w:val="00D2185E"/>
    <w:rsid w:val="00D410AB"/>
    <w:rsid w:val="00D57A2B"/>
    <w:rsid w:val="00DC511F"/>
    <w:rsid w:val="00DE3D3D"/>
    <w:rsid w:val="00E822C7"/>
    <w:rsid w:val="00E972D0"/>
    <w:rsid w:val="00EF73AC"/>
    <w:rsid w:val="00F02BB3"/>
    <w:rsid w:val="00F13ED0"/>
    <w:rsid w:val="00F903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E7176BD"/>
  <w15:docId w15:val="{E7A0A097-C33B-4C4C-8828-56398EB79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7F3414"/>
    <w:pPr>
      <w:spacing w:before="120" w:after="120" w:line="360" w:lineRule="auto"/>
      <w:contextualSpacing/>
    </w:pPr>
    <w:rPr>
      <w:rFonts w:ascii="Arial" w:hAnsi="Arial"/>
      <w:sz w:val="24"/>
      <w:szCs w:val="24"/>
    </w:rPr>
  </w:style>
  <w:style w:type="paragraph" w:styleId="Nagwek1">
    <w:name w:val="heading 1"/>
    <w:basedOn w:val="Normalny"/>
    <w:next w:val="Normalny"/>
    <w:link w:val="Nagwek1Znak"/>
    <w:qFormat/>
    <w:rsid w:val="00192461"/>
    <w:pPr>
      <w:keepNext/>
      <w:outlineLvl w:val="0"/>
    </w:pPr>
    <w:rPr>
      <w:b/>
      <w:bCs/>
      <w:sz w:val="28"/>
    </w:rPr>
  </w:style>
  <w:style w:type="paragraph" w:styleId="Nagwek2">
    <w:name w:val="heading 2"/>
    <w:basedOn w:val="Normalny"/>
    <w:next w:val="Normalny"/>
    <w:qFormat/>
    <w:rsid w:val="00B64B7C"/>
    <w:pPr>
      <w:keepNext/>
      <w:outlineLvl w:val="1"/>
    </w:pPr>
    <w:rPr>
      <w:i/>
      <w:iCs/>
    </w:rPr>
  </w:style>
  <w:style w:type="paragraph" w:styleId="Nagwek3">
    <w:name w:val="heading 3"/>
    <w:basedOn w:val="Normalny"/>
    <w:next w:val="Normalny"/>
    <w:autoRedefine/>
    <w:qFormat/>
    <w:rsid w:val="0013441D"/>
    <w:pPr>
      <w:keepNext/>
      <w:jc w:val="both"/>
      <w:outlineLvl w:val="2"/>
    </w:pPr>
  </w:style>
  <w:style w:type="paragraph" w:styleId="Nagwek4">
    <w:name w:val="heading 4"/>
    <w:basedOn w:val="Normalny"/>
    <w:next w:val="Normalny"/>
    <w:qFormat/>
    <w:rsid w:val="00B64B7C"/>
    <w:pPr>
      <w:keepNext/>
      <w:jc w:val="both"/>
      <w:outlineLvl w:val="3"/>
    </w:pPr>
    <w:rPr>
      <w:rFonts w:cs="Arial"/>
      <w:i/>
      <w:iCs/>
      <w:sz w:val="22"/>
    </w:rPr>
  </w:style>
  <w:style w:type="paragraph" w:styleId="Nagwek5">
    <w:name w:val="heading 5"/>
    <w:basedOn w:val="Normalny"/>
    <w:next w:val="Normalny"/>
    <w:qFormat/>
    <w:rsid w:val="0034144A"/>
    <w:pPr>
      <w:keepNext/>
      <w:ind w:firstLine="3960"/>
      <w:jc w:val="both"/>
      <w:outlineLvl w:val="4"/>
    </w:pPr>
    <w:rPr>
      <w:rFonts w:cs="Arial"/>
      <w:sz w:val="28"/>
    </w:rPr>
  </w:style>
  <w:style w:type="paragraph" w:styleId="Nagwek6">
    <w:name w:val="heading 6"/>
    <w:basedOn w:val="Normalny"/>
    <w:next w:val="Normalny"/>
    <w:qFormat/>
    <w:rsid w:val="0034144A"/>
    <w:pPr>
      <w:keepNext/>
      <w:ind w:firstLine="7380"/>
      <w:outlineLvl w:val="5"/>
    </w:pPr>
    <w:rPr>
      <w:rFonts w:cs="Arial"/>
      <w:sz w:val="28"/>
    </w:rPr>
  </w:style>
  <w:style w:type="paragraph" w:styleId="Nagwek7">
    <w:name w:val="heading 7"/>
    <w:basedOn w:val="Normalny"/>
    <w:next w:val="Normalny"/>
    <w:qFormat/>
    <w:rsid w:val="0034144A"/>
    <w:pPr>
      <w:keepNext/>
      <w:ind w:left="5220"/>
      <w:outlineLvl w:val="6"/>
    </w:pPr>
    <w:rPr>
      <w:rFonts w:cs="Arial"/>
      <w:b/>
      <w:bCs/>
      <w:color w:val="333333"/>
    </w:rPr>
  </w:style>
  <w:style w:type="paragraph" w:styleId="Nagwek8">
    <w:name w:val="heading 8"/>
    <w:basedOn w:val="Normalny"/>
    <w:next w:val="Normalny"/>
    <w:qFormat/>
    <w:rsid w:val="0034144A"/>
    <w:pPr>
      <w:keepNext/>
      <w:outlineLvl w:val="7"/>
    </w:pPr>
    <w:rPr>
      <w:rFonts w:ascii="Garamond" w:hAnsi="Garamond"/>
      <w:sz w:val="28"/>
    </w:rPr>
  </w:style>
  <w:style w:type="paragraph" w:styleId="Nagwek9">
    <w:name w:val="heading 9"/>
    <w:basedOn w:val="Normalny"/>
    <w:next w:val="Normalny"/>
    <w:qFormat/>
    <w:rsid w:val="0034144A"/>
    <w:pPr>
      <w:keepNext/>
      <w:outlineLvl w:val="8"/>
    </w:pPr>
    <w:rPr>
      <w:rFonts w:ascii="Garamond" w:hAnsi="Garamond"/>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34144A"/>
    <w:pPr>
      <w:ind w:firstLine="708"/>
    </w:pPr>
    <w:rPr>
      <w:b/>
      <w:bCs/>
      <w:color w:val="339966"/>
      <w:sz w:val="44"/>
    </w:rPr>
  </w:style>
  <w:style w:type="character" w:styleId="Hipercze">
    <w:name w:val="Hyperlink"/>
    <w:uiPriority w:val="99"/>
    <w:rsid w:val="0034144A"/>
    <w:rPr>
      <w:color w:val="0000FF"/>
      <w:u w:val="single"/>
    </w:rPr>
  </w:style>
  <w:style w:type="character" w:styleId="UyteHipercze">
    <w:name w:val="FollowedHyperlink"/>
    <w:semiHidden/>
    <w:rsid w:val="0034144A"/>
    <w:rPr>
      <w:color w:val="800080"/>
      <w:u w:val="single"/>
    </w:rPr>
  </w:style>
  <w:style w:type="paragraph" w:styleId="Nagwek">
    <w:name w:val="header"/>
    <w:basedOn w:val="Normalny"/>
    <w:link w:val="NagwekZnak"/>
    <w:semiHidden/>
    <w:rsid w:val="0034144A"/>
    <w:pPr>
      <w:tabs>
        <w:tab w:val="center" w:pos="4536"/>
        <w:tab w:val="right" w:pos="9072"/>
      </w:tabs>
    </w:pPr>
  </w:style>
  <w:style w:type="paragraph" w:styleId="Stopka">
    <w:name w:val="footer"/>
    <w:basedOn w:val="Normalny"/>
    <w:link w:val="StopkaZnak"/>
    <w:uiPriority w:val="99"/>
    <w:rsid w:val="0034144A"/>
    <w:pPr>
      <w:tabs>
        <w:tab w:val="center" w:pos="4536"/>
        <w:tab w:val="right" w:pos="9072"/>
      </w:tabs>
    </w:pPr>
  </w:style>
  <w:style w:type="paragraph" w:styleId="Tekstpodstawowy">
    <w:name w:val="Body Text"/>
    <w:basedOn w:val="Normalny"/>
    <w:semiHidden/>
    <w:rsid w:val="0034144A"/>
    <w:pPr>
      <w:jc w:val="both"/>
    </w:pPr>
  </w:style>
  <w:style w:type="paragraph" w:styleId="Tekstpodstawowywcity2">
    <w:name w:val="Body Text Indent 2"/>
    <w:basedOn w:val="Normalny"/>
    <w:semiHidden/>
    <w:rsid w:val="0034144A"/>
    <w:pPr>
      <w:ind w:firstLine="540"/>
      <w:jc w:val="both"/>
    </w:pPr>
  </w:style>
  <w:style w:type="paragraph" w:styleId="Tekstpodstawowywcity3">
    <w:name w:val="Body Text Indent 3"/>
    <w:basedOn w:val="Normalny"/>
    <w:semiHidden/>
    <w:rsid w:val="0034144A"/>
    <w:pPr>
      <w:ind w:left="3420"/>
    </w:pPr>
    <w:rPr>
      <w:rFonts w:cs="Arial"/>
    </w:rPr>
  </w:style>
  <w:style w:type="paragraph" w:styleId="Tekstpodstawowy2">
    <w:name w:val="Body Text 2"/>
    <w:basedOn w:val="Normalny"/>
    <w:semiHidden/>
    <w:rsid w:val="0034144A"/>
    <w:rPr>
      <w:sz w:val="22"/>
    </w:rPr>
  </w:style>
  <w:style w:type="paragraph" w:styleId="Tekstpodstawowy3">
    <w:name w:val="Body Text 3"/>
    <w:basedOn w:val="Normalny"/>
    <w:semiHidden/>
    <w:rsid w:val="0034144A"/>
    <w:pPr>
      <w:jc w:val="both"/>
    </w:pPr>
    <w:rPr>
      <w:rFonts w:ascii="Garamond" w:hAnsi="Garamond"/>
      <w:sz w:val="28"/>
    </w:rPr>
  </w:style>
  <w:style w:type="paragraph" w:customStyle="1" w:styleId="artur1">
    <w:name w:val="artur1"/>
    <w:basedOn w:val="Normalny"/>
    <w:rsid w:val="0034144A"/>
    <w:pPr>
      <w:jc w:val="both"/>
    </w:pPr>
    <w:rPr>
      <w:rFonts w:ascii="Verdana" w:hAnsi="Verdana"/>
    </w:rPr>
  </w:style>
  <w:style w:type="paragraph" w:styleId="Tekstdymka">
    <w:name w:val="Balloon Text"/>
    <w:basedOn w:val="Normalny"/>
    <w:link w:val="TekstdymkaZnak"/>
    <w:semiHidden/>
    <w:rsid w:val="0034144A"/>
    <w:rPr>
      <w:rFonts w:ascii="Tahoma" w:hAnsi="Tahoma" w:cs="Tahoma"/>
      <w:sz w:val="16"/>
      <w:szCs w:val="16"/>
    </w:rPr>
  </w:style>
  <w:style w:type="character" w:customStyle="1" w:styleId="Nagwek1Znak">
    <w:name w:val="Nagłówek 1 Znak"/>
    <w:link w:val="Nagwek1"/>
    <w:rsid w:val="00192461"/>
    <w:rPr>
      <w:rFonts w:ascii="Arial" w:hAnsi="Arial"/>
      <w:b/>
      <w:bCs/>
      <w:sz w:val="28"/>
      <w:szCs w:val="24"/>
    </w:rPr>
  </w:style>
  <w:style w:type="character" w:customStyle="1" w:styleId="NagwekZnak">
    <w:name w:val="Nagłówek Znak"/>
    <w:link w:val="Nagwek"/>
    <w:semiHidden/>
    <w:rsid w:val="005B607E"/>
    <w:rPr>
      <w:sz w:val="24"/>
      <w:szCs w:val="24"/>
    </w:rPr>
  </w:style>
  <w:style w:type="character" w:customStyle="1" w:styleId="TekstdymkaZnak">
    <w:name w:val="Tekst dymka Znak"/>
    <w:link w:val="Tekstdymka"/>
    <w:semiHidden/>
    <w:rsid w:val="005B607E"/>
    <w:rPr>
      <w:rFonts w:ascii="Tahoma" w:hAnsi="Tahoma" w:cs="Tahoma"/>
      <w:sz w:val="16"/>
      <w:szCs w:val="16"/>
    </w:rPr>
  </w:style>
  <w:style w:type="character" w:styleId="Odwoaniedokomentarza">
    <w:name w:val="annotation reference"/>
    <w:semiHidden/>
    <w:rsid w:val="00913373"/>
    <w:rPr>
      <w:sz w:val="16"/>
      <w:szCs w:val="16"/>
    </w:rPr>
  </w:style>
  <w:style w:type="paragraph" w:styleId="Tekstkomentarza">
    <w:name w:val="annotation text"/>
    <w:basedOn w:val="Normalny"/>
    <w:semiHidden/>
    <w:rsid w:val="00913373"/>
    <w:rPr>
      <w:sz w:val="20"/>
      <w:szCs w:val="20"/>
    </w:rPr>
  </w:style>
  <w:style w:type="paragraph" w:styleId="Tematkomentarza">
    <w:name w:val="annotation subject"/>
    <w:basedOn w:val="Tekstkomentarza"/>
    <w:next w:val="Tekstkomentarza"/>
    <w:semiHidden/>
    <w:rsid w:val="00913373"/>
    <w:rPr>
      <w:b/>
      <w:bCs/>
    </w:rPr>
  </w:style>
  <w:style w:type="paragraph" w:styleId="Akapitzlist">
    <w:name w:val="List Paragraph"/>
    <w:basedOn w:val="Normalny"/>
    <w:uiPriority w:val="34"/>
    <w:qFormat/>
    <w:rsid w:val="007F3414"/>
  </w:style>
  <w:style w:type="paragraph" w:styleId="Tekstprzypisukocowego">
    <w:name w:val="endnote text"/>
    <w:basedOn w:val="Normalny"/>
    <w:link w:val="TekstprzypisukocowegoZnak"/>
    <w:uiPriority w:val="99"/>
    <w:semiHidden/>
    <w:unhideWhenUsed/>
    <w:rsid w:val="00C2093D"/>
    <w:rPr>
      <w:sz w:val="20"/>
      <w:szCs w:val="20"/>
    </w:rPr>
  </w:style>
  <w:style w:type="character" w:customStyle="1" w:styleId="TekstprzypisukocowegoZnak">
    <w:name w:val="Tekst przypisu końcowego Znak"/>
    <w:basedOn w:val="Domylnaczcionkaakapitu"/>
    <w:link w:val="Tekstprzypisukocowego"/>
    <w:uiPriority w:val="99"/>
    <w:semiHidden/>
    <w:rsid w:val="00C2093D"/>
  </w:style>
  <w:style w:type="character" w:styleId="Odwoanieprzypisukocowego">
    <w:name w:val="endnote reference"/>
    <w:uiPriority w:val="99"/>
    <w:semiHidden/>
    <w:unhideWhenUsed/>
    <w:rsid w:val="00C2093D"/>
    <w:rPr>
      <w:vertAlign w:val="superscript"/>
    </w:rPr>
  </w:style>
  <w:style w:type="character" w:styleId="Tekstzastpczy">
    <w:name w:val="Placeholder Text"/>
    <w:uiPriority w:val="99"/>
    <w:semiHidden/>
    <w:rsid w:val="009E5177"/>
    <w:rPr>
      <w:color w:val="808080"/>
    </w:rPr>
  </w:style>
  <w:style w:type="character" w:customStyle="1" w:styleId="StopkaZnak">
    <w:name w:val="Stopka Znak"/>
    <w:link w:val="Stopka"/>
    <w:uiPriority w:val="99"/>
    <w:rsid w:val="00B878E0"/>
    <w:rPr>
      <w:sz w:val="24"/>
      <w:szCs w:val="24"/>
    </w:rPr>
  </w:style>
  <w:style w:type="paragraph" w:customStyle="1" w:styleId="LPstopka">
    <w:name w:val="LP_stopka"/>
    <w:link w:val="LPstopkaZnak"/>
    <w:rsid w:val="00DF6F2F"/>
    <w:rPr>
      <w:rFonts w:ascii="Arial" w:hAnsi="Arial"/>
      <w:sz w:val="16"/>
      <w:szCs w:val="16"/>
    </w:rPr>
  </w:style>
  <w:style w:type="paragraph" w:customStyle="1" w:styleId="LPStopkaStrona">
    <w:name w:val="LP_Stopka_Strona"/>
    <w:locked/>
    <w:rsid w:val="00DF6F2F"/>
    <w:rPr>
      <w:rFonts w:ascii="Arial" w:hAnsi="Arial"/>
      <w:b/>
      <w:color w:val="005023"/>
      <w:sz w:val="24"/>
      <w:szCs w:val="24"/>
    </w:rPr>
  </w:style>
  <w:style w:type="character" w:customStyle="1" w:styleId="LPstopkaZnak">
    <w:name w:val="LP_stopka Znak"/>
    <w:link w:val="LPstopka"/>
    <w:locked/>
    <w:rsid w:val="00DF6F2F"/>
    <w:rPr>
      <w:rFonts w:ascii="Arial" w:hAnsi="Arial"/>
      <w:sz w:val="16"/>
      <w:szCs w:val="16"/>
    </w:rPr>
  </w:style>
  <w:style w:type="character" w:customStyle="1" w:styleId="LPzwykly">
    <w:name w:val="LP_zwykly"/>
    <w:basedOn w:val="Domylnaczcionkaakapitu"/>
    <w:qFormat/>
    <w:rsid w:val="00DF6F2F"/>
  </w:style>
  <w:style w:type="paragraph" w:styleId="Nagwekspisutreci">
    <w:name w:val="TOC Heading"/>
    <w:basedOn w:val="Nagwek1"/>
    <w:next w:val="Normalny"/>
    <w:uiPriority w:val="39"/>
    <w:unhideWhenUsed/>
    <w:qFormat/>
    <w:rsid w:val="001F25EA"/>
    <w:pPr>
      <w:keepLine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Spistreci1">
    <w:name w:val="toc 1"/>
    <w:basedOn w:val="Normalny"/>
    <w:next w:val="Normalny"/>
    <w:autoRedefine/>
    <w:uiPriority w:val="39"/>
    <w:unhideWhenUsed/>
    <w:rsid w:val="00E822C7"/>
    <w:pPr>
      <w:spacing w:after="100"/>
    </w:pPr>
  </w:style>
  <w:style w:type="paragraph" w:customStyle="1" w:styleId="Default">
    <w:name w:val="Default"/>
    <w:rsid w:val="00E822C7"/>
    <w:pPr>
      <w:autoSpaceDE w:val="0"/>
      <w:autoSpaceDN w:val="0"/>
      <w:adjustRightInd w:val="0"/>
    </w:pPr>
    <w:rPr>
      <w:rFonts w:ascii="Calibri" w:hAnsi="Calibri" w:cs="Calibri"/>
      <w:color w:val="000000"/>
      <w:sz w:val="24"/>
      <w:szCs w:val="24"/>
    </w:rPr>
  </w:style>
  <w:style w:type="paragraph" w:styleId="Spistreci2">
    <w:name w:val="toc 2"/>
    <w:basedOn w:val="Normalny"/>
    <w:next w:val="Normalny"/>
    <w:autoRedefine/>
    <w:uiPriority w:val="39"/>
    <w:unhideWhenUsed/>
    <w:rsid w:val="00016FD5"/>
    <w:pPr>
      <w:spacing w:after="100"/>
      <w:ind w:left="240"/>
    </w:pPr>
  </w:style>
  <w:style w:type="paragraph" w:styleId="Spistreci3">
    <w:name w:val="toc 3"/>
    <w:basedOn w:val="Normalny"/>
    <w:next w:val="Normalny"/>
    <w:autoRedefine/>
    <w:uiPriority w:val="39"/>
    <w:unhideWhenUsed/>
    <w:rsid w:val="00016FD5"/>
    <w:pPr>
      <w:spacing w:after="100"/>
      <w:ind w:left="480"/>
    </w:pPr>
  </w:style>
  <w:style w:type="paragraph" w:customStyle="1" w:styleId="LPtekstpodstawowy">
    <w:name w:val="LP_tekst podstawowy"/>
    <w:autoRedefine/>
    <w:rsid w:val="00C41FE3"/>
    <w:pPr>
      <w:numPr>
        <w:numId w:val="40"/>
      </w:numPr>
      <w:autoSpaceDE w:val="0"/>
      <w:autoSpaceDN w:val="0"/>
      <w:adjustRightInd w:val="0"/>
      <w:spacing w:line="360" w:lineRule="auto"/>
      <w:jc w:val="both"/>
    </w:pPr>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5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iusz.dobrowolski\Dane%20aplikacji\Microsoft\Szablony\DGLP.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795D2-B053-49C6-9D9E-B45684218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DGLP.dot</Template>
  <TotalTime>28</TotalTime>
  <Pages>15</Pages>
  <Words>3416</Words>
  <Characters>20502</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Wiesław Wirowski</dc:creator>
  <cp:lastModifiedBy>Robert Taryma</cp:lastModifiedBy>
  <cp:revision>6</cp:revision>
  <cp:lastPrinted>2026-05-14T11:46:00Z</cp:lastPrinted>
  <dcterms:created xsi:type="dcterms:W3CDTF">2026-05-12T10:30:00Z</dcterms:created>
  <dcterms:modified xsi:type="dcterms:W3CDTF">2026-05-26T09:12:00Z</dcterms:modified>
  <cp:contentStatus>draft</cp:contentStatus>
</cp:coreProperties>
</file>